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78EB" w14:textId="338BA99F" w:rsidR="000A0F79" w:rsidRDefault="000A0F79" w:rsidP="008B38F3">
      <w:pPr>
        <w:jc w:val="center"/>
        <w:rPr>
          <w:b/>
          <w:bCs/>
          <w:sz w:val="24"/>
          <w:szCs w:val="24"/>
        </w:rPr>
      </w:pPr>
    </w:p>
    <w:p w14:paraId="7575CD1E" w14:textId="77777777" w:rsidR="000A0F79" w:rsidRDefault="000A0F79" w:rsidP="008B38F3">
      <w:pPr>
        <w:jc w:val="center"/>
        <w:rPr>
          <w:b/>
          <w:bCs/>
          <w:sz w:val="24"/>
          <w:szCs w:val="24"/>
        </w:rPr>
      </w:pPr>
    </w:p>
    <w:p w14:paraId="6CB86502" w14:textId="77777777" w:rsidR="003161E3" w:rsidRDefault="008B38F3" w:rsidP="008B38F3">
      <w:pPr>
        <w:jc w:val="center"/>
        <w:rPr>
          <w:b/>
          <w:bCs/>
          <w:color w:val="1F6495" w:themeColor="accent1" w:themeShade="BF"/>
          <w:sz w:val="32"/>
          <w:szCs w:val="32"/>
        </w:rPr>
      </w:pPr>
      <w:r w:rsidRPr="003D5523">
        <w:rPr>
          <w:b/>
          <w:bCs/>
          <w:color w:val="1F6495" w:themeColor="accent1" w:themeShade="BF"/>
          <w:sz w:val="32"/>
          <w:szCs w:val="32"/>
        </w:rPr>
        <w:t>CCCM Cluster Iraq</w:t>
      </w:r>
      <w:r w:rsidR="003161E3">
        <w:rPr>
          <w:b/>
          <w:bCs/>
          <w:color w:val="1F6495" w:themeColor="accent1" w:themeShade="BF"/>
          <w:sz w:val="32"/>
          <w:szCs w:val="32"/>
        </w:rPr>
        <w:t xml:space="preserve"> </w:t>
      </w:r>
      <w:r w:rsidRPr="003D5523">
        <w:rPr>
          <w:b/>
          <w:bCs/>
          <w:color w:val="1F6495" w:themeColor="accent1" w:themeShade="BF"/>
          <w:sz w:val="32"/>
          <w:szCs w:val="32"/>
        </w:rPr>
        <w:t xml:space="preserve">Transition Strategy </w:t>
      </w:r>
    </w:p>
    <w:p w14:paraId="0F34F587" w14:textId="4127167C" w:rsidR="008B38F3" w:rsidRPr="003D5523" w:rsidRDefault="003161E3" w:rsidP="008B38F3">
      <w:pPr>
        <w:jc w:val="center"/>
        <w:rPr>
          <w:b/>
          <w:bCs/>
          <w:color w:val="1F6495" w:themeColor="accent1" w:themeShade="BF"/>
          <w:sz w:val="32"/>
          <w:szCs w:val="32"/>
        </w:rPr>
      </w:pPr>
      <w:r>
        <w:rPr>
          <w:b/>
          <w:bCs/>
          <w:color w:val="1F6495" w:themeColor="accent1" w:themeShade="BF"/>
          <w:sz w:val="32"/>
          <w:szCs w:val="32"/>
        </w:rPr>
        <w:t>U</w:t>
      </w:r>
      <w:r w:rsidR="008B38F3" w:rsidRPr="003D5523">
        <w:rPr>
          <w:b/>
          <w:bCs/>
          <w:color w:val="1F6495" w:themeColor="accent1" w:themeShade="BF"/>
          <w:sz w:val="32"/>
          <w:szCs w:val="32"/>
        </w:rPr>
        <w:t>pdate</w:t>
      </w:r>
      <w:r w:rsidR="00ED0A45" w:rsidRPr="003D5523">
        <w:rPr>
          <w:b/>
          <w:bCs/>
          <w:color w:val="1F6495" w:themeColor="accent1" w:themeShade="BF"/>
          <w:sz w:val="32"/>
          <w:szCs w:val="32"/>
        </w:rPr>
        <w:t>:</w:t>
      </w:r>
      <w:r w:rsidR="008B38F3" w:rsidRPr="003D5523">
        <w:rPr>
          <w:b/>
          <w:bCs/>
          <w:color w:val="1F6495" w:themeColor="accent1" w:themeShade="BF"/>
          <w:sz w:val="32"/>
          <w:szCs w:val="32"/>
        </w:rPr>
        <w:t xml:space="preserve"> August 2022</w:t>
      </w:r>
    </w:p>
    <w:p w14:paraId="0FE1C53C" w14:textId="77777777" w:rsidR="00EE417F" w:rsidRPr="008B38F3" w:rsidRDefault="00EE417F" w:rsidP="008B38F3">
      <w:pPr>
        <w:jc w:val="center"/>
        <w:rPr>
          <w:b/>
          <w:bCs/>
          <w:sz w:val="24"/>
          <w:szCs w:val="24"/>
        </w:rPr>
      </w:pPr>
    </w:p>
    <w:p w14:paraId="3998513F" w14:textId="70426092" w:rsidR="00F41EB5" w:rsidRPr="00635151" w:rsidRDefault="00F41EB5">
      <w:pPr>
        <w:rPr>
          <w:rFonts w:ascii="Arial" w:hAnsi="Arial" w:cs="Arial"/>
          <w:sz w:val="20"/>
          <w:szCs w:val="20"/>
        </w:rPr>
      </w:pPr>
      <w:bookmarkStart w:id="0" w:name="_Hlk109728904"/>
      <w:bookmarkEnd w:id="0"/>
    </w:p>
    <w:sdt>
      <w:sdtPr>
        <w:rPr>
          <w:rFonts w:asciiTheme="minorHAnsi" w:eastAsiaTheme="minorHAnsi" w:hAnsiTheme="minorHAnsi" w:cstheme="minorBidi"/>
          <w:color w:val="auto"/>
          <w:sz w:val="22"/>
          <w:szCs w:val="22"/>
        </w:rPr>
        <w:id w:val="-2062628969"/>
        <w:docPartObj>
          <w:docPartGallery w:val="Table of Contents"/>
          <w:docPartUnique/>
        </w:docPartObj>
      </w:sdtPr>
      <w:sdtEndPr>
        <w:rPr>
          <w:b/>
          <w:bCs/>
          <w:noProof/>
        </w:rPr>
      </w:sdtEndPr>
      <w:sdtContent>
        <w:p w14:paraId="22EFA2E7" w14:textId="608752FC" w:rsidR="008B38F3" w:rsidRDefault="008B38F3" w:rsidP="008B38F3">
          <w:pPr>
            <w:pStyle w:val="TOCHeading"/>
          </w:pPr>
          <w:r>
            <w:t>Contents</w:t>
          </w:r>
        </w:p>
        <w:p w14:paraId="22B7213F" w14:textId="310853D9" w:rsidR="0052570A" w:rsidRDefault="008B38F3">
          <w:pPr>
            <w:pStyle w:val="TOC1"/>
            <w:tabs>
              <w:tab w:val="right" w:leader="dot" w:pos="9019"/>
            </w:tabs>
            <w:rPr>
              <w:rFonts w:eastAsiaTheme="minorEastAsia"/>
              <w:noProof/>
            </w:rPr>
          </w:pPr>
          <w:r>
            <w:fldChar w:fldCharType="begin"/>
          </w:r>
          <w:r>
            <w:instrText xml:space="preserve"> TOC \o "1-3" \h \z \u </w:instrText>
          </w:r>
          <w:r>
            <w:fldChar w:fldCharType="separate"/>
          </w:r>
          <w:hyperlink w:anchor="_Toc110620259" w:history="1">
            <w:r w:rsidR="0052570A" w:rsidRPr="0086187D">
              <w:rPr>
                <w:rStyle w:val="Hyperlink"/>
                <w:noProof/>
              </w:rPr>
              <w:t>Context</w:t>
            </w:r>
            <w:r w:rsidR="0052570A">
              <w:rPr>
                <w:noProof/>
                <w:webHidden/>
              </w:rPr>
              <w:tab/>
            </w:r>
            <w:r w:rsidR="0052570A">
              <w:rPr>
                <w:noProof/>
                <w:webHidden/>
              </w:rPr>
              <w:fldChar w:fldCharType="begin"/>
            </w:r>
            <w:r w:rsidR="0052570A">
              <w:rPr>
                <w:noProof/>
                <w:webHidden/>
              </w:rPr>
              <w:instrText xml:space="preserve"> PAGEREF _Toc110620259 \h </w:instrText>
            </w:r>
            <w:r w:rsidR="0052570A">
              <w:rPr>
                <w:noProof/>
                <w:webHidden/>
              </w:rPr>
            </w:r>
            <w:r w:rsidR="0052570A">
              <w:rPr>
                <w:noProof/>
                <w:webHidden/>
              </w:rPr>
              <w:fldChar w:fldCharType="separate"/>
            </w:r>
            <w:r w:rsidR="008B5066">
              <w:rPr>
                <w:noProof/>
                <w:webHidden/>
              </w:rPr>
              <w:t>2</w:t>
            </w:r>
            <w:r w:rsidR="0052570A">
              <w:rPr>
                <w:noProof/>
                <w:webHidden/>
              </w:rPr>
              <w:fldChar w:fldCharType="end"/>
            </w:r>
          </w:hyperlink>
        </w:p>
        <w:p w14:paraId="668335F7" w14:textId="3C1114E1" w:rsidR="0052570A" w:rsidRDefault="00D42955">
          <w:pPr>
            <w:pStyle w:val="TOC1"/>
            <w:tabs>
              <w:tab w:val="right" w:leader="dot" w:pos="9019"/>
            </w:tabs>
            <w:rPr>
              <w:rFonts w:eastAsiaTheme="minorEastAsia"/>
              <w:noProof/>
            </w:rPr>
          </w:pPr>
          <w:hyperlink w:anchor="_Toc110620260" w:history="1">
            <w:r w:rsidR="0052570A" w:rsidRPr="0086187D">
              <w:rPr>
                <w:rStyle w:val="Hyperlink"/>
                <w:noProof/>
              </w:rPr>
              <w:t>CCCM Cluster transition overview</w:t>
            </w:r>
            <w:r w:rsidR="0052570A">
              <w:rPr>
                <w:noProof/>
                <w:webHidden/>
              </w:rPr>
              <w:tab/>
            </w:r>
            <w:r w:rsidR="0052570A">
              <w:rPr>
                <w:noProof/>
                <w:webHidden/>
              </w:rPr>
              <w:fldChar w:fldCharType="begin"/>
            </w:r>
            <w:r w:rsidR="0052570A">
              <w:rPr>
                <w:noProof/>
                <w:webHidden/>
              </w:rPr>
              <w:instrText xml:space="preserve"> PAGEREF _Toc110620260 \h </w:instrText>
            </w:r>
            <w:r w:rsidR="0052570A">
              <w:rPr>
                <w:noProof/>
                <w:webHidden/>
              </w:rPr>
            </w:r>
            <w:r w:rsidR="0052570A">
              <w:rPr>
                <w:noProof/>
                <w:webHidden/>
              </w:rPr>
              <w:fldChar w:fldCharType="separate"/>
            </w:r>
            <w:r w:rsidR="008B5066">
              <w:rPr>
                <w:noProof/>
                <w:webHidden/>
              </w:rPr>
              <w:t>5</w:t>
            </w:r>
            <w:r w:rsidR="0052570A">
              <w:rPr>
                <w:noProof/>
                <w:webHidden/>
              </w:rPr>
              <w:fldChar w:fldCharType="end"/>
            </w:r>
          </w:hyperlink>
        </w:p>
        <w:p w14:paraId="52BA3AE4" w14:textId="15DA3F47" w:rsidR="0052570A" w:rsidRDefault="00D42955">
          <w:pPr>
            <w:pStyle w:val="TOC1"/>
            <w:tabs>
              <w:tab w:val="left" w:pos="440"/>
              <w:tab w:val="right" w:leader="dot" w:pos="9019"/>
            </w:tabs>
            <w:rPr>
              <w:rFonts w:eastAsiaTheme="minorEastAsia"/>
              <w:noProof/>
            </w:rPr>
          </w:pPr>
          <w:hyperlink w:anchor="_Toc110620261" w:history="1">
            <w:r w:rsidR="0052570A" w:rsidRPr="0086187D">
              <w:rPr>
                <w:rStyle w:val="Hyperlink"/>
                <w:noProof/>
              </w:rPr>
              <w:t>1.</w:t>
            </w:r>
            <w:r w:rsidR="0052570A">
              <w:rPr>
                <w:rFonts w:eastAsiaTheme="minorEastAsia"/>
                <w:noProof/>
              </w:rPr>
              <w:tab/>
            </w:r>
            <w:r w:rsidR="0052570A" w:rsidRPr="0086187D">
              <w:rPr>
                <w:rStyle w:val="Hyperlink"/>
                <w:noProof/>
              </w:rPr>
              <w:t>Cluster coordination transition</w:t>
            </w:r>
            <w:r w:rsidR="0052570A">
              <w:rPr>
                <w:noProof/>
                <w:webHidden/>
              </w:rPr>
              <w:tab/>
            </w:r>
            <w:r w:rsidR="0052570A">
              <w:rPr>
                <w:noProof/>
                <w:webHidden/>
              </w:rPr>
              <w:fldChar w:fldCharType="begin"/>
            </w:r>
            <w:r w:rsidR="0052570A">
              <w:rPr>
                <w:noProof/>
                <w:webHidden/>
              </w:rPr>
              <w:instrText xml:space="preserve"> PAGEREF _Toc110620261 \h </w:instrText>
            </w:r>
            <w:r w:rsidR="0052570A">
              <w:rPr>
                <w:noProof/>
                <w:webHidden/>
              </w:rPr>
            </w:r>
            <w:r w:rsidR="0052570A">
              <w:rPr>
                <w:noProof/>
                <w:webHidden/>
              </w:rPr>
              <w:fldChar w:fldCharType="separate"/>
            </w:r>
            <w:r w:rsidR="008B5066">
              <w:rPr>
                <w:noProof/>
                <w:webHidden/>
              </w:rPr>
              <w:t>6</w:t>
            </w:r>
            <w:r w:rsidR="0052570A">
              <w:rPr>
                <w:noProof/>
                <w:webHidden/>
              </w:rPr>
              <w:fldChar w:fldCharType="end"/>
            </w:r>
          </w:hyperlink>
        </w:p>
        <w:p w14:paraId="4D7227D3" w14:textId="337CB930" w:rsidR="0052570A" w:rsidRDefault="00D42955">
          <w:pPr>
            <w:pStyle w:val="TOC1"/>
            <w:tabs>
              <w:tab w:val="left" w:pos="440"/>
              <w:tab w:val="right" w:leader="dot" w:pos="9019"/>
            </w:tabs>
            <w:rPr>
              <w:rFonts w:eastAsiaTheme="minorEastAsia"/>
              <w:noProof/>
            </w:rPr>
          </w:pPr>
          <w:hyperlink w:anchor="_Toc110620262" w:history="1">
            <w:r w:rsidR="0052570A" w:rsidRPr="0086187D">
              <w:rPr>
                <w:rStyle w:val="Hyperlink"/>
                <w:noProof/>
              </w:rPr>
              <w:t>2.</w:t>
            </w:r>
            <w:r w:rsidR="0052570A">
              <w:rPr>
                <w:rFonts w:eastAsiaTheme="minorEastAsia"/>
                <w:noProof/>
              </w:rPr>
              <w:tab/>
            </w:r>
            <w:r w:rsidR="0052570A" w:rsidRPr="0086187D">
              <w:rPr>
                <w:rStyle w:val="Hyperlink"/>
                <w:noProof/>
              </w:rPr>
              <w:t>CCCM operational response transition</w:t>
            </w:r>
            <w:r w:rsidR="0052570A">
              <w:rPr>
                <w:noProof/>
                <w:webHidden/>
              </w:rPr>
              <w:tab/>
            </w:r>
            <w:r w:rsidR="0052570A">
              <w:rPr>
                <w:noProof/>
                <w:webHidden/>
              </w:rPr>
              <w:fldChar w:fldCharType="begin"/>
            </w:r>
            <w:r w:rsidR="0052570A">
              <w:rPr>
                <w:noProof/>
                <w:webHidden/>
              </w:rPr>
              <w:instrText xml:space="preserve"> PAGEREF _Toc110620262 \h </w:instrText>
            </w:r>
            <w:r w:rsidR="0052570A">
              <w:rPr>
                <w:noProof/>
                <w:webHidden/>
              </w:rPr>
            </w:r>
            <w:r w:rsidR="0052570A">
              <w:rPr>
                <w:noProof/>
                <w:webHidden/>
              </w:rPr>
              <w:fldChar w:fldCharType="separate"/>
            </w:r>
            <w:r w:rsidR="008B5066">
              <w:rPr>
                <w:noProof/>
                <w:webHidden/>
              </w:rPr>
              <w:t>9</w:t>
            </w:r>
            <w:r w:rsidR="0052570A">
              <w:rPr>
                <w:noProof/>
                <w:webHidden/>
              </w:rPr>
              <w:fldChar w:fldCharType="end"/>
            </w:r>
          </w:hyperlink>
        </w:p>
        <w:p w14:paraId="2F6EB22E" w14:textId="71CEC91F" w:rsidR="0052570A" w:rsidRDefault="00D42955">
          <w:pPr>
            <w:pStyle w:val="TOC1"/>
            <w:tabs>
              <w:tab w:val="left" w:pos="440"/>
              <w:tab w:val="right" w:leader="dot" w:pos="9019"/>
            </w:tabs>
            <w:rPr>
              <w:rFonts w:eastAsiaTheme="minorEastAsia"/>
              <w:noProof/>
            </w:rPr>
          </w:pPr>
          <w:hyperlink w:anchor="_Toc110620263" w:history="1">
            <w:r w:rsidR="0052570A" w:rsidRPr="0086187D">
              <w:rPr>
                <w:rStyle w:val="Hyperlink"/>
                <w:noProof/>
              </w:rPr>
              <w:t>3.</w:t>
            </w:r>
            <w:r w:rsidR="0052570A">
              <w:rPr>
                <w:rFonts w:eastAsiaTheme="minorEastAsia"/>
                <w:noProof/>
              </w:rPr>
              <w:tab/>
            </w:r>
            <w:r w:rsidR="0052570A" w:rsidRPr="0086187D">
              <w:rPr>
                <w:rStyle w:val="Hyperlink"/>
                <w:noProof/>
              </w:rPr>
              <w:t>Overall longer-term planning in camps and informal sites</w:t>
            </w:r>
            <w:r w:rsidR="0052570A">
              <w:rPr>
                <w:noProof/>
                <w:webHidden/>
              </w:rPr>
              <w:tab/>
            </w:r>
            <w:r w:rsidR="0052570A">
              <w:rPr>
                <w:noProof/>
                <w:webHidden/>
              </w:rPr>
              <w:fldChar w:fldCharType="begin"/>
            </w:r>
            <w:r w:rsidR="0052570A">
              <w:rPr>
                <w:noProof/>
                <w:webHidden/>
              </w:rPr>
              <w:instrText xml:space="preserve"> PAGEREF _Toc110620263 \h </w:instrText>
            </w:r>
            <w:r w:rsidR="0052570A">
              <w:rPr>
                <w:noProof/>
                <w:webHidden/>
              </w:rPr>
            </w:r>
            <w:r w:rsidR="0052570A">
              <w:rPr>
                <w:noProof/>
                <w:webHidden/>
              </w:rPr>
              <w:fldChar w:fldCharType="separate"/>
            </w:r>
            <w:r w:rsidR="008B5066">
              <w:rPr>
                <w:noProof/>
                <w:webHidden/>
              </w:rPr>
              <w:t>10</w:t>
            </w:r>
            <w:r w:rsidR="0052570A">
              <w:rPr>
                <w:noProof/>
                <w:webHidden/>
              </w:rPr>
              <w:fldChar w:fldCharType="end"/>
            </w:r>
          </w:hyperlink>
        </w:p>
        <w:p w14:paraId="44B65119" w14:textId="07D8563F" w:rsidR="0052570A" w:rsidRDefault="00D42955">
          <w:pPr>
            <w:pStyle w:val="TOC1"/>
            <w:tabs>
              <w:tab w:val="right" w:leader="dot" w:pos="9019"/>
            </w:tabs>
            <w:rPr>
              <w:rFonts w:eastAsiaTheme="minorEastAsia"/>
              <w:noProof/>
            </w:rPr>
          </w:pPr>
          <w:hyperlink w:anchor="_Toc110620264" w:history="1">
            <w:r w:rsidR="0052570A" w:rsidRPr="0086187D">
              <w:rPr>
                <w:rStyle w:val="Hyperlink"/>
                <w:noProof/>
              </w:rPr>
              <w:t>Timeline of key decisions &amp; planning</w:t>
            </w:r>
            <w:r w:rsidR="0052570A">
              <w:rPr>
                <w:noProof/>
                <w:webHidden/>
              </w:rPr>
              <w:tab/>
            </w:r>
            <w:r w:rsidR="0052570A">
              <w:rPr>
                <w:noProof/>
                <w:webHidden/>
              </w:rPr>
              <w:fldChar w:fldCharType="begin"/>
            </w:r>
            <w:r w:rsidR="0052570A">
              <w:rPr>
                <w:noProof/>
                <w:webHidden/>
              </w:rPr>
              <w:instrText xml:space="preserve"> PAGEREF _Toc110620264 \h </w:instrText>
            </w:r>
            <w:r w:rsidR="0052570A">
              <w:rPr>
                <w:noProof/>
                <w:webHidden/>
              </w:rPr>
            </w:r>
            <w:r w:rsidR="0052570A">
              <w:rPr>
                <w:noProof/>
                <w:webHidden/>
              </w:rPr>
              <w:fldChar w:fldCharType="separate"/>
            </w:r>
            <w:r w:rsidR="008B5066">
              <w:rPr>
                <w:noProof/>
                <w:webHidden/>
              </w:rPr>
              <w:t>13</w:t>
            </w:r>
            <w:r w:rsidR="0052570A">
              <w:rPr>
                <w:noProof/>
                <w:webHidden/>
              </w:rPr>
              <w:fldChar w:fldCharType="end"/>
            </w:r>
          </w:hyperlink>
        </w:p>
        <w:p w14:paraId="5E4929E5" w14:textId="47266F80" w:rsidR="008B38F3" w:rsidRDefault="008B38F3">
          <w:r>
            <w:rPr>
              <w:b/>
              <w:bCs/>
              <w:noProof/>
            </w:rPr>
            <w:fldChar w:fldCharType="end"/>
          </w:r>
        </w:p>
      </w:sdtContent>
    </w:sdt>
    <w:p w14:paraId="59347385" w14:textId="7C97F7CB" w:rsidR="008B38F3" w:rsidRDefault="003D5523">
      <w:pPr>
        <w:rPr>
          <w:rFonts w:ascii="Arial" w:hAnsi="Arial" w:cs="Arial"/>
          <w:b/>
          <w:bCs/>
          <w:sz w:val="20"/>
          <w:szCs w:val="20"/>
        </w:rPr>
      </w:pPr>
      <w:r>
        <w:rPr>
          <w:noProof/>
        </w:rPr>
        <w:drawing>
          <wp:anchor distT="0" distB="0" distL="114300" distR="114300" simplePos="0" relativeHeight="251683840" behindDoc="0" locked="0" layoutInCell="1" allowOverlap="1" wp14:anchorId="6E2637A3" wp14:editId="672FCC8E">
            <wp:simplePos x="0" y="0"/>
            <wp:positionH relativeFrom="margin">
              <wp:posOffset>-635</wp:posOffset>
            </wp:positionH>
            <wp:positionV relativeFrom="paragraph">
              <wp:posOffset>469374</wp:posOffset>
            </wp:positionV>
            <wp:extent cx="5733415" cy="3228975"/>
            <wp:effectExtent l="0" t="0" r="635" b="952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D30">
        <w:rPr>
          <w:b/>
          <w:bCs/>
          <w:noProof/>
          <w:sz w:val="24"/>
          <w:szCs w:val="24"/>
        </w:rPr>
        <w:drawing>
          <wp:anchor distT="0" distB="0" distL="114300" distR="114300" simplePos="0" relativeHeight="251687936" behindDoc="0" locked="0" layoutInCell="1" allowOverlap="1" wp14:anchorId="5A2AB58B" wp14:editId="6D0A2ED0">
            <wp:simplePos x="0" y="0"/>
            <wp:positionH relativeFrom="margin">
              <wp:align>right</wp:align>
            </wp:positionH>
            <wp:positionV relativeFrom="paragraph">
              <wp:posOffset>4271645</wp:posOffset>
            </wp:positionV>
            <wp:extent cx="2221865" cy="740410"/>
            <wp:effectExtent l="0" t="0" r="6985" b="2540"/>
            <wp:wrapSquare wrapText="bothSides"/>
            <wp:docPr id="206" name="Picture 20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21865" cy="740410"/>
                    </a:xfrm>
                    <a:prstGeom prst="rect">
                      <a:avLst/>
                    </a:prstGeom>
                  </pic:spPr>
                </pic:pic>
              </a:graphicData>
            </a:graphic>
            <wp14:sizeRelH relativeFrom="margin">
              <wp14:pctWidth>0</wp14:pctWidth>
            </wp14:sizeRelH>
            <wp14:sizeRelV relativeFrom="margin">
              <wp14:pctHeight>0</wp14:pctHeight>
            </wp14:sizeRelV>
          </wp:anchor>
        </w:drawing>
      </w:r>
      <w:r w:rsidR="008B38F3">
        <w:rPr>
          <w:rFonts w:ascii="Arial" w:hAnsi="Arial" w:cs="Arial"/>
          <w:b/>
          <w:bCs/>
          <w:sz w:val="20"/>
          <w:szCs w:val="20"/>
        </w:rPr>
        <w:br w:type="page"/>
      </w:r>
    </w:p>
    <w:p w14:paraId="08CD15A5" w14:textId="1B8BFFE9" w:rsidR="00F41EB5" w:rsidRPr="0052570A" w:rsidRDefault="00D75FA9" w:rsidP="008B38F3">
      <w:pPr>
        <w:pStyle w:val="Heading1"/>
        <w:rPr>
          <w:b/>
          <w:bCs/>
        </w:rPr>
      </w:pPr>
      <w:bookmarkStart w:id="1" w:name="_Toc110620259"/>
      <w:r w:rsidRPr="0052570A">
        <w:rPr>
          <w:b/>
          <w:bCs/>
        </w:rPr>
        <w:lastRenderedPageBreak/>
        <w:t>Context</w:t>
      </w:r>
      <w:bookmarkEnd w:id="1"/>
    </w:p>
    <w:p w14:paraId="54D8E7C7" w14:textId="33CE8331" w:rsidR="008B38F3" w:rsidRPr="0052570A" w:rsidRDefault="008B38F3" w:rsidP="0052570A">
      <w:pPr>
        <w:pStyle w:val="NoSpacing"/>
      </w:pPr>
      <w:r w:rsidRPr="0052570A">
        <w:t>Overview of transition context</w:t>
      </w:r>
    </w:p>
    <w:p w14:paraId="1F3969CC" w14:textId="2EFD25CD" w:rsidR="006A7A3A" w:rsidRPr="00635151" w:rsidRDefault="00F41EB5" w:rsidP="000313C4">
      <w:pPr>
        <w:jc w:val="both"/>
        <w:rPr>
          <w:rFonts w:ascii="Arial" w:hAnsi="Arial" w:cs="Arial"/>
          <w:sz w:val="20"/>
          <w:szCs w:val="20"/>
        </w:rPr>
      </w:pPr>
      <w:bookmarkStart w:id="2" w:name="_Hlk110786534"/>
      <w:r w:rsidRPr="00635151">
        <w:rPr>
          <w:rFonts w:ascii="Arial" w:hAnsi="Arial" w:cs="Arial"/>
          <w:sz w:val="20"/>
          <w:szCs w:val="20"/>
        </w:rPr>
        <w:t>The CCCM Cluster was activated in Iraq in mid-2014 as part of the Level 3 humanitarian response to the ISIL crisis. The crisis started in 2013, with major population displacements happening from mid-2014 onwards, and officially ended with the military defeat of ISIL in Mosul in December 2017. Over 6 million people were internally displaced in Iraq</w:t>
      </w:r>
      <w:r w:rsidR="009B5BB2" w:rsidRPr="00635151">
        <w:rPr>
          <w:rFonts w:ascii="Arial" w:hAnsi="Arial" w:cs="Arial"/>
          <w:sz w:val="20"/>
          <w:szCs w:val="20"/>
        </w:rPr>
        <w:t xml:space="preserve">. </w:t>
      </w:r>
      <w:r w:rsidR="006A7A3A" w:rsidRPr="00635151">
        <w:rPr>
          <w:rFonts w:ascii="Arial" w:hAnsi="Arial" w:cs="Arial"/>
          <w:sz w:val="20"/>
          <w:szCs w:val="20"/>
        </w:rPr>
        <w:t>At their height in 2017</w:t>
      </w:r>
      <w:r w:rsidR="009B5BB2" w:rsidRPr="00635151">
        <w:rPr>
          <w:rFonts w:ascii="Arial" w:hAnsi="Arial" w:cs="Arial"/>
          <w:sz w:val="20"/>
          <w:szCs w:val="20"/>
        </w:rPr>
        <w:t>,</w:t>
      </w:r>
      <w:r w:rsidR="006A7A3A" w:rsidRPr="00635151">
        <w:rPr>
          <w:rFonts w:ascii="Arial" w:hAnsi="Arial" w:cs="Arial"/>
          <w:sz w:val="20"/>
          <w:szCs w:val="20"/>
        </w:rPr>
        <w:t xml:space="preserve"> 135 formal IDP camps were open across Iraq</w:t>
      </w:r>
      <w:r w:rsidR="009B5BB2" w:rsidRPr="00635151">
        <w:rPr>
          <w:rFonts w:ascii="Arial" w:hAnsi="Arial" w:cs="Arial"/>
          <w:sz w:val="20"/>
          <w:szCs w:val="20"/>
        </w:rPr>
        <w:t>, with over 800,000 people displaced into camps and many more into informal sites.</w:t>
      </w:r>
      <w:r w:rsidR="006124B5" w:rsidRPr="00635151">
        <w:rPr>
          <w:rFonts w:ascii="Arial" w:hAnsi="Arial" w:cs="Arial"/>
          <w:sz w:val="20"/>
          <w:szCs w:val="20"/>
        </w:rPr>
        <w:t xml:space="preserve"> </w:t>
      </w:r>
      <w:r w:rsidR="006A7A3A" w:rsidRPr="00635151">
        <w:rPr>
          <w:rFonts w:ascii="Arial" w:hAnsi="Arial" w:cs="Arial"/>
          <w:sz w:val="20"/>
          <w:szCs w:val="20"/>
        </w:rPr>
        <w:t xml:space="preserve">Considerable efforts have been made by the Government of Iraq with support of international actors to promote and support reconstruction and returns, with substantial rehabilitation of housing, reinstatement of services, and mine clearance in areas of origin. </w:t>
      </w:r>
    </w:p>
    <w:bookmarkEnd w:id="2"/>
    <w:p w14:paraId="7EDFFDCC" w14:textId="79BBE992" w:rsidR="009B5BB2" w:rsidRPr="00635151" w:rsidRDefault="000313C4" w:rsidP="009B5BB2">
      <w:pPr>
        <w:jc w:val="both"/>
        <w:rPr>
          <w:rFonts w:ascii="Arial" w:hAnsi="Arial" w:cs="Arial"/>
          <w:sz w:val="20"/>
          <w:szCs w:val="20"/>
        </w:rPr>
      </w:pPr>
      <w:r w:rsidRPr="00635151">
        <w:rPr>
          <w:rFonts w:ascii="Arial" w:hAnsi="Arial" w:cs="Arial"/>
          <w:sz w:val="20"/>
          <w:szCs w:val="20"/>
        </w:rPr>
        <w:t xml:space="preserve">By 2019, the humanitarian situation in Iraq had considerably improved, in parallel with improvement in the security and economic crises that resulted from the conflict. </w:t>
      </w:r>
      <w:r w:rsidR="009B5BB2" w:rsidRPr="00635151">
        <w:rPr>
          <w:rFonts w:ascii="Arial" w:hAnsi="Arial" w:cs="Arial"/>
          <w:sz w:val="20"/>
          <w:szCs w:val="20"/>
        </w:rPr>
        <w:t xml:space="preserve">At the start of 2020, </w:t>
      </w:r>
      <w:r w:rsidR="00280B57">
        <w:rPr>
          <w:rFonts w:ascii="Arial" w:hAnsi="Arial" w:cs="Arial"/>
          <w:sz w:val="20"/>
          <w:szCs w:val="20"/>
        </w:rPr>
        <w:t>1.4 million</w:t>
      </w:r>
      <w:r w:rsidR="009B5BB2" w:rsidRPr="00635151">
        <w:rPr>
          <w:rFonts w:ascii="Arial" w:hAnsi="Arial" w:cs="Arial"/>
          <w:sz w:val="20"/>
          <w:szCs w:val="20"/>
        </w:rPr>
        <w:t xml:space="preserve"> people were still displaced, of whom </w:t>
      </w:r>
      <w:r w:rsidR="00280B57">
        <w:rPr>
          <w:rFonts w:ascii="Arial" w:hAnsi="Arial" w:cs="Arial"/>
          <w:sz w:val="20"/>
          <w:szCs w:val="20"/>
        </w:rPr>
        <w:t>280,000</w:t>
      </w:r>
      <w:r w:rsidR="009B5BB2" w:rsidRPr="00635151">
        <w:rPr>
          <w:rFonts w:ascii="Arial" w:hAnsi="Arial" w:cs="Arial"/>
          <w:sz w:val="20"/>
          <w:szCs w:val="20"/>
        </w:rPr>
        <w:t xml:space="preserve"> were living in </w:t>
      </w:r>
      <w:r w:rsidR="00280B57">
        <w:rPr>
          <w:rFonts w:ascii="Arial" w:hAnsi="Arial" w:cs="Arial"/>
          <w:sz w:val="20"/>
          <w:szCs w:val="20"/>
        </w:rPr>
        <w:t>67</w:t>
      </w:r>
      <w:r w:rsidR="009B5BB2" w:rsidRPr="00635151">
        <w:rPr>
          <w:rFonts w:ascii="Arial" w:hAnsi="Arial" w:cs="Arial"/>
          <w:sz w:val="20"/>
          <w:szCs w:val="20"/>
        </w:rPr>
        <w:t xml:space="preserve"> IDP camps. </w:t>
      </w:r>
      <w:r w:rsidRPr="00635151">
        <w:rPr>
          <w:rFonts w:ascii="Arial" w:hAnsi="Arial" w:cs="Arial"/>
          <w:sz w:val="20"/>
          <w:szCs w:val="20"/>
        </w:rPr>
        <w:t>A scale-down and exit of the Inter-Agency Standing Committee mechanisms supporting collective international humanitarian action in Iraq was being initially discussed</w:t>
      </w:r>
      <w:r w:rsidR="009B5BB2" w:rsidRPr="00635151">
        <w:rPr>
          <w:rFonts w:ascii="Arial" w:hAnsi="Arial" w:cs="Arial"/>
          <w:sz w:val="20"/>
          <w:szCs w:val="20"/>
        </w:rPr>
        <w:t xml:space="preserve">, while recovery and durable solutions work was being upscaled. </w:t>
      </w:r>
      <w:r w:rsidRPr="00635151">
        <w:rPr>
          <w:rFonts w:ascii="Arial" w:hAnsi="Arial" w:cs="Arial"/>
          <w:sz w:val="20"/>
          <w:szCs w:val="20"/>
        </w:rPr>
        <w:t xml:space="preserve"> </w:t>
      </w:r>
    </w:p>
    <w:p w14:paraId="0265C799" w14:textId="674904D2" w:rsidR="009B5BB2" w:rsidRPr="00635151" w:rsidRDefault="009B5BB2" w:rsidP="009B5BB2">
      <w:pPr>
        <w:jc w:val="both"/>
        <w:rPr>
          <w:rFonts w:ascii="Arial" w:hAnsi="Arial" w:cs="Arial"/>
          <w:sz w:val="20"/>
          <w:szCs w:val="20"/>
        </w:rPr>
      </w:pPr>
      <w:r w:rsidRPr="00635151">
        <w:rPr>
          <w:rFonts w:ascii="Arial" w:hAnsi="Arial" w:cs="Arial"/>
          <w:sz w:val="20"/>
          <w:szCs w:val="20"/>
        </w:rPr>
        <w:t>On the direction of the Humanitarian Coordinator, the</w:t>
      </w:r>
      <w:r w:rsidR="00F84E09" w:rsidRPr="00635151">
        <w:rPr>
          <w:rFonts w:ascii="Arial" w:hAnsi="Arial" w:cs="Arial"/>
          <w:sz w:val="20"/>
          <w:szCs w:val="20"/>
        </w:rPr>
        <w:t xml:space="preserve"> activities included in the</w:t>
      </w:r>
      <w:r w:rsidRPr="00635151">
        <w:rPr>
          <w:rFonts w:ascii="Arial" w:hAnsi="Arial" w:cs="Arial"/>
          <w:sz w:val="20"/>
          <w:szCs w:val="20"/>
        </w:rPr>
        <w:t xml:space="preserve"> 2020 Humanitarian Response Plan (HRP) </w:t>
      </w:r>
      <w:r w:rsidR="00F84E09" w:rsidRPr="00635151">
        <w:rPr>
          <w:rFonts w:ascii="Arial" w:hAnsi="Arial" w:cs="Arial"/>
          <w:sz w:val="20"/>
          <w:szCs w:val="20"/>
        </w:rPr>
        <w:t>were narrowed</w:t>
      </w:r>
      <w:r w:rsidRPr="00635151">
        <w:rPr>
          <w:rFonts w:ascii="Arial" w:hAnsi="Arial" w:cs="Arial"/>
          <w:sz w:val="20"/>
          <w:szCs w:val="20"/>
        </w:rPr>
        <w:t>, with activities deemed to be “durable solutions” in nature removed from the HRP</w:t>
      </w:r>
      <w:r w:rsidR="0054170A" w:rsidRPr="00635151">
        <w:rPr>
          <w:rFonts w:ascii="Arial" w:hAnsi="Arial" w:cs="Arial"/>
          <w:sz w:val="20"/>
          <w:szCs w:val="20"/>
        </w:rPr>
        <w:t xml:space="preserve"> as a humanitarian document</w:t>
      </w:r>
      <w:r w:rsidRPr="00635151">
        <w:rPr>
          <w:rFonts w:ascii="Arial" w:hAnsi="Arial" w:cs="Arial"/>
          <w:sz w:val="20"/>
          <w:szCs w:val="20"/>
        </w:rPr>
        <w:t xml:space="preserve">. This narrowing of activities was repeated in the 2021 HRP, removing, for example, </w:t>
      </w:r>
      <w:r w:rsidRPr="00CA435A">
        <w:rPr>
          <w:rFonts w:ascii="Arial" w:hAnsi="Arial" w:cs="Arial"/>
          <w:sz w:val="20"/>
          <w:szCs w:val="20"/>
        </w:rPr>
        <w:t xml:space="preserve">reconstruction of </w:t>
      </w:r>
      <w:r w:rsidR="00F84E09" w:rsidRPr="00CA435A">
        <w:rPr>
          <w:rFonts w:ascii="Arial" w:hAnsi="Arial" w:cs="Arial"/>
          <w:sz w:val="20"/>
          <w:szCs w:val="20"/>
        </w:rPr>
        <w:t xml:space="preserve">highly damaged </w:t>
      </w:r>
      <w:r w:rsidRPr="00CA435A">
        <w:rPr>
          <w:rFonts w:ascii="Arial" w:hAnsi="Arial" w:cs="Arial"/>
          <w:sz w:val="20"/>
          <w:szCs w:val="20"/>
        </w:rPr>
        <w:t>housing (being undertaken by recovery and development actors),</w:t>
      </w:r>
      <w:r w:rsidRPr="00635151">
        <w:rPr>
          <w:rFonts w:ascii="Arial" w:hAnsi="Arial" w:cs="Arial"/>
          <w:sz w:val="20"/>
          <w:szCs w:val="20"/>
        </w:rPr>
        <w:t xml:space="preserve"> and, for CCCM, the removal of the Community Resource Centre (CRC) modality in return areas</w:t>
      </w:r>
      <w:r w:rsidRPr="00635151">
        <w:rPr>
          <w:rStyle w:val="FootnoteReference"/>
          <w:rFonts w:ascii="Arial" w:hAnsi="Arial" w:cs="Arial"/>
          <w:sz w:val="20"/>
          <w:szCs w:val="20"/>
        </w:rPr>
        <w:footnoteReference w:id="1"/>
      </w:r>
      <w:r w:rsidRPr="00635151">
        <w:rPr>
          <w:rFonts w:ascii="Arial" w:hAnsi="Arial" w:cs="Arial"/>
          <w:sz w:val="20"/>
          <w:szCs w:val="20"/>
        </w:rPr>
        <w:t>.</w:t>
      </w:r>
      <w:r w:rsidR="00F84E09" w:rsidRPr="00635151">
        <w:rPr>
          <w:rFonts w:ascii="Arial" w:hAnsi="Arial" w:cs="Arial"/>
          <w:sz w:val="20"/>
          <w:szCs w:val="20"/>
        </w:rPr>
        <w:t xml:space="preserve"> </w:t>
      </w:r>
    </w:p>
    <w:p w14:paraId="60F7C5E6" w14:textId="2EDCA3D5" w:rsidR="000313C4" w:rsidRPr="00635151" w:rsidRDefault="009B5BB2" w:rsidP="000313C4">
      <w:pPr>
        <w:jc w:val="both"/>
        <w:rPr>
          <w:rFonts w:ascii="Arial" w:hAnsi="Arial" w:cs="Arial"/>
          <w:sz w:val="20"/>
          <w:szCs w:val="20"/>
        </w:rPr>
      </w:pPr>
      <w:r w:rsidRPr="00635151">
        <w:rPr>
          <w:rFonts w:ascii="Arial" w:hAnsi="Arial" w:cs="Arial"/>
          <w:sz w:val="20"/>
          <w:szCs w:val="20"/>
        </w:rPr>
        <w:t xml:space="preserve">The 2020 </w:t>
      </w:r>
      <w:r w:rsidR="00F84E09" w:rsidRPr="00635151">
        <w:rPr>
          <w:rFonts w:ascii="Arial" w:hAnsi="Arial" w:cs="Arial"/>
          <w:sz w:val="20"/>
          <w:szCs w:val="20"/>
        </w:rPr>
        <w:t>HRP</w:t>
      </w:r>
      <w:r w:rsidRPr="00635151">
        <w:rPr>
          <w:rFonts w:ascii="Arial" w:hAnsi="Arial" w:cs="Arial"/>
          <w:sz w:val="20"/>
          <w:szCs w:val="20"/>
        </w:rPr>
        <w:t xml:space="preserve"> was anticipated to be the last, and </w:t>
      </w:r>
      <w:r w:rsidR="00280B57">
        <w:rPr>
          <w:rFonts w:ascii="Arial" w:hAnsi="Arial" w:cs="Arial"/>
          <w:sz w:val="20"/>
          <w:szCs w:val="20"/>
        </w:rPr>
        <w:t>i</w:t>
      </w:r>
      <w:r w:rsidR="000313C4" w:rsidRPr="00635151">
        <w:rPr>
          <w:rFonts w:ascii="Arial" w:hAnsi="Arial" w:cs="Arial"/>
          <w:sz w:val="20"/>
          <w:szCs w:val="20"/>
        </w:rPr>
        <w:t>n August 2020</w:t>
      </w:r>
      <w:r w:rsidR="00C5144F">
        <w:rPr>
          <w:rFonts w:ascii="Arial" w:hAnsi="Arial" w:cs="Arial"/>
          <w:sz w:val="20"/>
          <w:szCs w:val="20"/>
        </w:rPr>
        <w:t xml:space="preserve"> </w:t>
      </w:r>
      <w:r w:rsidR="006124B5" w:rsidRPr="00635151">
        <w:rPr>
          <w:rFonts w:ascii="Arial" w:hAnsi="Arial" w:cs="Arial"/>
          <w:sz w:val="20"/>
          <w:szCs w:val="20"/>
        </w:rPr>
        <w:t>all</w:t>
      </w:r>
      <w:r w:rsidR="000313C4" w:rsidRPr="00635151">
        <w:rPr>
          <w:rFonts w:ascii="Arial" w:hAnsi="Arial" w:cs="Arial"/>
          <w:sz w:val="20"/>
          <w:szCs w:val="20"/>
        </w:rPr>
        <w:t xml:space="preserve"> Cluster</w:t>
      </w:r>
      <w:r w:rsidR="006124B5" w:rsidRPr="00635151">
        <w:rPr>
          <w:rFonts w:ascii="Arial" w:hAnsi="Arial" w:cs="Arial"/>
          <w:sz w:val="20"/>
          <w:szCs w:val="20"/>
        </w:rPr>
        <w:t>s were</w:t>
      </w:r>
      <w:r w:rsidR="000313C4" w:rsidRPr="00635151">
        <w:rPr>
          <w:rFonts w:ascii="Arial" w:hAnsi="Arial" w:cs="Arial"/>
          <w:sz w:val="20"/>
          <w:szCs w:val="20"/>
        </w:rPr>
        <w:t xml:space="preserve"> requested to draft an initial outline of a transition strategy. However, the COVID-19 </w:t>
      </w:r>
      <w:r w:rsidR="006A7A3A" w:rsidRPr="00635151">
        <w:rPr>
          <w:rFonts w:ascii="Arial" w:hAnsi="Arial" w:cs="Arial"/>
          <w:sz w:val="20"/>
          <w:szCs w:val="20"/>
        </w:rPr>
        <w:t xml:space="preserve">pandemic </w:t>
      </w:r>
      <w:r w:rsidR="000313C4" w:rsidRPr="00635151">
        <w:rPr>
          <w:rFonts w:ascii="Arial" w:hAnsi="Arial" w:cs="Arial"/>
          <w:sz w:val="20"/>
          <w:szCs w:val="20"/>
        </w:rPr>
        <w:t>and resultant economic impact and exacerbation of humanitarian need</w:t>
      </w:r>
      <w:r w:rsidR="00C5144F">
        <w:rPr>
          <w:rFonts w:ascii="Arial" w:hAnsi="Arial" w:cs="Arial"/>
          <w:sz w:val="20"/>
          <w:szCs w:val="20"/>
        </w:rPr>
        <w:t>, and political situation in Iraq,</w:t>
      </w:r>
      <w:r w:rsidR="000313C4" w:rsidRPr="00635151">
        <w:rPr>
          <w:rFonts w:ascii="Arial" w:hAnsi="Arial" w:cs="Arial"/>
          <w:sz w:val="20"/>
          <w:szCs w:val="20"/>
        </w:rPr>
        <w:t xml:space="preserve"> meant that an HRP was drafted for 2021 and again for 2022. The discussion on </w:t>
      </w:r>
      <w:r w:rsidR="001A63C1" w:rsidRPr="00635151">
        <w:rPr>
          <w:rFonts w:ascii="Arial" w:hAnsi="Arial" w:cs="Arial"/>
          <w:sz w:val="20"/>
          <w:szCs w:val="20"/>
        </w:rPr>
        <w:t>the end to whole-of-system humanitarian response and</w:t>
      </w:r>
      <w:r w:rsidR="000313C4" w:rsidRPr="00635151">
        <w:rPr>
          <w:rFonts w:ascii="Arial" w:hAnsi="Arial" w:cs="Arial"/>
          <w:sz w:val="20"/>
          <w:szCs w:val="20"/>
        </w:rPr>
        <w:t xml:space="preserve"> deactivation </w:t>
      </w:r>
      <w:r w:rsidR="001A63C1" w:rsidRPr="00635151">
        <w:rPr>
          <w:rFonts w:ascii="Arial" w:hAnsi="Arial" w:cs="Arial"/>
          <w:sz w:val="20"/>
          <w:szCs w:val="20"/>
        </w:rPr>
        <w:t>of the IASC coordination mechanisms supporting this</w:t>
      </w:r>
      <w:r w:rsidR="00C5144F">
        <w:rPr>
          <w:rFonts w:ascii="Arial" w:hAnsi="Arial" w:cs="Arial"/>
          <w:sz w:val="20"/>
          <w:szCs w:val="20"/>
        </w:rPr>
        <w:t xml:space="preserve"> </w:t>
      </w:r>
      <w:r w:rsidR="000313C4" w:rsidRPr="00635151">
        <w:rPr>
          <w:rFonts w:ascii="Arial" w:hAnsi="Arial" w:cs="Arial"/>
          <w:sz w:val="20"/>
          <w:szCs w:val="20"/>
        </w:rPr>
        <w:t>was paused</w:t>
      </w:r>
      <w:r w:rsidR="00280B57">
        <w:rPr>
          <w:rFonts w:ascii="Arial" w:hAnsi="Arial" w:cs="Arial"/>
          <w:sz w:val="20"/>
          <w:szCs w:val="20"/>
        </w:rPr>
        <w:t>. With humanitarian funding steadily decreasing, these discussions on humanitarian system transition</w:t>
      </w:r>
      <w:r w:rsidR="000313C4" w:rsidRPr="00635151">
        <w:rPr>
          <w:rFonts w:ascii="Arial" w:hAnsi="Arial" w:cs="Arial"/>
          <w:sz w:val="20"/>
          <w:szCs w:val="20"/>
        </w:rPr>
        <w:t xml:space="preserve"> resumed at the end of 2021 when the impact of COVID-19 had stabilized. </w:t>
      </w:r>
    </w:p>
    <w:p w14:paraId="39DB9ED2" w14:textId="4D1606D6" w:rsidR="006A7A3A" w:rsidRPr="00635151" w:rsidRDefault="000805EB" w:rsidP="000313C4">
      <w:pPr>
        <w:jc w:val="both"/>
        <w:rPr>
          <w:rFonts w:ascii="Arial" w:hAnsi="Arial" w:cs="Arial"/>
          <w:sz w:val="20"/>
          <w:szCs w:val="20"/>
        </w:rPr>
      </w:pPr>
      <w:r w:rsidRPr="00635151">
        <w:rPr>
          <w:rFonts w:ascii="Arial" w:hAnsi="Arial" w:cs="Arial"/>
          <w:sz w:val="20"/>
          <w:szCs w:val="20"/>
        </w:rPr>
        <w:t>In February 2022, each Cluster was requested to submit to the HCT a first outline of a transition plan. In March 2022, the HCT made the official decision that “</w:t>
      </w:r>
      <w:r w:rsidRPr="00635151">
        <w:rPr>
          <w:rFonts w:ascii="Arial" w:hAnsi="Arial" w:cs="Arial"/>
          <w:i/>
          <w:iCs/>
          <w:sz w:val="20"/>
          <w:szCs w:val="20"/>
        </w:rPr>
        <w:t>The system-wide international humanitarian response in Iraq will transition in 2022, with a view to hand over or simply exit most components of the joint response by 31 December 2022”</w:t>
      </w:r>
      <w:r w:rsidRPr="00635151">
        <w:rPr>
          <w:rFonts w:ascii="Arial" w:hAnsi="Arial" w:cs="Arial"/>
          <w:sz w:val="20"/>
          <w:szCs w:val="20"/>
        </w:rPr>
        <w:t xml:space="preserve">. </w:t>
      </w:r>
      <w:r w:rsidR="006124B5" w:rsidRPr="00635151">
        <w:rPr>
          <w:rFonts w:ascii="Arial" w:hAnsi="Arial" w:cs="Arial"/>
          <w:sz w:val="20"/>
          <w:szCs w:val="20"/>
        </w:rPr>
        <w:t>This included transition/deactivat</w:t>
      </w:r>
      <w:r w:rsidR="00C5144F">
        <w:rPr>
          <w:rFonts w:ascii="Arial" w:hAnsi="Arial" w:cs="Arial"/>
          <w:sz w:val="20"/>
          <w:szCs w:val="20"/>
        </w:rPr>
        <w:t>ion of</w:t>
      </w:r>
      <w:r w:rsidR="006124B5" w:rsidRPr="00635151">
        <w:rPr>
          <w:rFonts w:ascii="Arial" w:hAnsi="Arial" w:cs="Arial"/>
          <w:sz w:val="20"/>
          <w:szCs w:val="20"/>
        </w:rPr>
        <w:t xml:space="preserve"> all Clusters by end 2022. </w:t>
      </w:r>
    </w:p>
    <w:p w14:paraId="3FD94C95" w14:textId="757DD4A7" w:rsidR="00A52D45" w:rsidRDefault="00A52D45" w:rsidP="00A52D45">
      <w:pPr>
        <w:jc w:val="both"/>
        <w:rPr>
          <w:rFonts w:ascii="Arial" w:hAnsi="Arial" w:cs="Arial"/>
          <w:sz w:val="18"/>
          <w:szCs w:val="18"/>
        </w:rPr>
      </w:pPr>
      <w:r w:rsidRPr="00635151">
        <w:rPr>
          <w:rFonts w:ascii="Arial" w:hAnsi="Arial" w:cs="Arial"/>
          <w:sz w:val="20"/>
          <w:szCs w:val="20"/>
        </w:rPr>
        <w:t xml:space="preserve">The overall humanitarian transition comprises two components: </w:t>
      </w:r>
      <w:r w:rsidRPr="00635151">
        <w:rPr>
          <w:rFonts w:ascii="Arial" w:hAnsi="Arial" w:cs="Arial"/>
          <w:b/>
          <w:bCs/>
          <w:sz w:val="20"/>
          <w:szCs w:val="20"/>
        </w:rPr>
        <w:t>coordination</w:t>
      </w:r>
      <w:r w:rsidRPr="00635151">
        <w:rPr>
          <w:rFonts w:ascii="Arial" w:hAnsi="Arial" w:cs="Arial"/>
          <w:sz w:val="20"/>
          <w:szCs w:val="20"/>
        </w:rPr>
        <w:t xml:space="preserve"> and </w:t>
      </w:r>
      <w:r w:rsidRPr="00635151">
        <w:rPr>
          <w:rFonts w:ascii="Arial" w:hAnsi="Arial" w:cs="Arial"/>
          <w:b/>
          <w:bCs/>
          <w:sz w:val="20"/>
          <w:szCs w:val="20"/>
        </w:rPr>
        <w:t>operational</w:t>
      </w:r>
      <w:r w:rsidRPr="00635151">
        <w:rPr>
          <w:rFonts w:ascii="Arial" w:hAnsi="Arial" w:cs="Arial"/>
          <w:sz w:val="20"/>
          <w:szCs w:val="20"/>
        </w:rPr>
        <w:t xml:space="preserve"> transition. Transition of the coordination system (deactivation of the Clusters, ceasing of HRP) has been </w:t>
      </w:r>
      <w:r>
        <w:rPr>
          <w:rFonts w:ascii="Arial" w:hAnsi="Arial" w:cs="Arial"/>
          <w:sz w:val="20"/>
          <w:szCs w:val="20"/>
        </w:rPr>
        <w:t xml:space="preserve">the main focus of the overall transition discussion within the humanitarian system. On operational transition, strong messaging has been delivered by the HC and UN heads of agency to the Government of Iraq on the scale-down of humanitarian actor presence in Iraq, and the need for government to take over necessary services. </w:t>
      </w:r>
      <w:r w:rsidR="00757450">
        <w:rPr>
          <w:rFonts w:ascii="Arial" w:hAnsi="Arial" w:cs="Arial"/>
          <w:sz w:val="20"/>
          <w:szCs w:val="20"/>
        </w:rPr>
        <w:t>In parallel to the individual Clusters working on transition</w:t>
      </w:r>
      <w:r w:rsidR="008B424A">
        <w:rPr>
          <w:rFonts w:ascii="Arial" w:hAnsi="Arial" w:cs="Arial"/>
          <w:sz w:val="20"/>
          <w:szCs w:val="20"/>
        </w:rPr>
        <w:t xml:space="preserve"> implementation, OCHA presence was significantly downscaled mid-2022,</w:t>
      </w:r>
      <w:r w:rsidR="003A255D">
        <w:rPr>
          <w:rFonts w:ascii="Arial" w:hAnsi="Arial" w:cs="Arial"/>
          <w:sz w:val="20"/>
          <w:szCs w:val="20"/>
        </w:rPr>
        <w:t xml:space="preserve"> with therefore a reduction in inter-cluster coordination and work</w:t>
      </w:r>
      <w:r w:rsidR="00FA240D">
        <w:rPr>
          <w:rFonts w:ascii="Arial" w:hAnsi="Arial" w:cs="Arial"/>
          <w:sz w:val="20"/>
          <w:szCs w:val="20"/>
        </w:rPr>
        <w:t xml:space="preserve"> at national and governorate level</w:t>
      </w:r>
      <w:r w:rsidR="003A255D">
        <w:rPr>
          <w:rFonts w:ascii="Arial" w:hAnsi="Arial" w:cs="Arial"/>
          <w:sz w:val="20"/>
          <w:szCs w:val="20"/>
        </w:rPr>
        <w:t>. OCHA</w:t>
      </w:r>
      <w:r w:rsidR="00EF4E06">
        <w:rPr>
          <w:rFonts w:ascii="Arial" w:hAnsi="Arial" w:cs="Arial"/>
          <w:sz w:val="20"/>
          <w:szCs w:val="20"/>
        </w:rPr>
        <w:t xml:space="preserve"> will</w:t>
      </w:r>
      <w:r w:rsidR="003A255D">
        <w:rPr>
          <w:rFonts w:ascii="Arial" w:hAnsi="Arial" w:cs="Arial"/>
          <w:sz w:val="20"/>
          <w:szCs w:val="20"/>
        </w:rPr>
        <w:t xml:space="preserve"> </w:t>
      </w:r>
      <w:r w:rsidR="003A255D" w:rsidRPr="003A255D">
        <w:rPr>
          <w:rFonts w:ascii="Arial" w:hAnsi="Arial" w:cs="Arial"/>
          <w:sz w:val="20"/>
          <w:szCs w:val="20"/>
        </w:rPr>
        <w:t>transfer into being a Humanitarian Advisory Team from 2023 onwards</w:t>
      </w:r>
      <w:r w:rsidR="003A255D">
        <w:rPr>
          <w:rFonts w:ascii="Arial" w:hAnsi="Arial" w:cs="Arial"/>
          <w:sz w:val="20"/>
          <w:szCs w:val="20"/>
        </w:rPr>
        <w:t>, with</w:t>
      </w:r>
      <w:r w:rsidR="008B424A">
        <w:rPr>
          <w:rFonts w:ascii="Arial" w:hAnsi="Arial" w:cs="Arial"/>
          <w:sz w:val="20"/>
          <w:szCs w:val="20"/>
        </w:rPr>
        <w:t xml:space="preserve"> </w:t>
      </w:r>
      <w:r w:rsidR="008B424A" w:rsidRPr="008B424A">
        <w:rPr>
          <w:rFonts w:ascii="Arial" w:hAnsi="Arial" w:cs="Arial"/>
          <w:sz w:val="20"/>
          <w:szCs w:val="20"/>
        </w:rPr>
        <w:t>some staff maintained until mid-2023 to support field- and durable solutions coordination transition.</w:t>
      </w:r>
      <w:r w:rsidR="008B424A" w:rsidRPr="00164AC5">
        <w:rPr>
          <w:rFonts w:ascii="Arial" w:hAnsi="Arial" w:cs="Arial"/>
          <w:sz w:val="18"/>
          <w:szCs w:val="18"/>
        </w:rPr>
        <w:t xml:space="preserve"> </w:t>
      </w:r>
    </w:p>
    <w:p w14:paraId="6CB97B8C" w14:textId="77777777" w:rsidR="00C5144F" w:rsidRPr="00635151" w:rsidRDefault="00C5144F" w:rsidP="00A52D45">
      <w:pPr>
        <w:jc w:val="both"/>
        <w:rPr>
          <w:rFonts w:ascii="Arial" w:hAnsi="Arial" w:cs="Arial"/>
          <w:sz w:val="20"/>
          <w:szCs w:val="20"/>
        </w:rPr>
      </w:pPr>
    </w:p>
    <w:p w14:paraId="41C27A82" w14:textId="5920ACDA" w:rsidR="00D51CAA" w:rsidRPr="008B38F3" w:rsidRDefault="00D51CAA" w:rsidP="0052570A">
      <w:pPr>
        <w:pStyle w:val="NoSpacing"/>
      </w:pPr>
      <w:r w:rsidRPr="008B38F3">
        <w:lastRenderedPageBreak/>
        <w:t xml:space="preserve">Durable solutions coordination  </w:t>
      </w:r>
    </w:p>
    <w:p w14:paraId="53DD063E" w14:textId="542018D7" w:rsidR="00D40E4C" w:rsidRPr="00635151" w:rsidRDefault="00D40E4C" w:rsidP="000313C4">
      <w:pPr>
        <w:jc w:val="both"/>
        <w:rPr>
          <w:rFonts w:ascii="Arial" w:hAnsi="Arial" w:cs="Arial"/>
          <w:sz w:val="20"/>
          <w:szCs w:val="20"/>
        </w:rPr>
      </w:pPr>
      <w:r w:rsidRPr="00635151">
        <w:rPr>
          <w:rFonts w:ascii="Arial" w:hAnsi="Arial" w:cs="Arial"/>
          <w:sz w:val="20"/>
          <w:szCs w:val="20"/>
        </w:rPr>
        <w:t>A separate coordination architecture for durable solutions has been established in Iraq, under the RC/HC, bringing together humanitarian, development,</w:t>
      </w:r>
      <w:r w:rsidR="00740875">
        <w:rPr>
          <w:rFonts w:ascii="Arial" w:hAnsi="Arial" w:cs="Arial"/>
          <w:sz w:val="20"/>
          <w:szCs w:val="20"/>
        </w:rPr>
        <w:t xml:space="preserve"> </w:t>
      </w:r>
      <w:r w:rsidR="00304CF3" w:rsidRPr="00635151">
        <w:rPr>
          <w:rFonts w:ascii="Arial" w:hAnsi="Arial" w:cs="Arial"/>
          <w:sz w:val="20"/>
          <w:szCs w:val="20"/>
        </w:rPr>
        <w:t>stabilization</w:t>
      </w:r>
      <w:r w:rsidRPr="00635151">
        <w:rPr>
          <w:rFonts w:ascii="Arial" w:hAnsi="Arial" w:cs="Arial"/>
          <w:sz w:val="20"/>
          <w:szCs w:val="20"/>
        </w:rPr>
        <w:t>, and peace-building</w:t>
      </w:r>
      <w:r w:rsidR="00F70D2B">
        <w:rPr>
          <w:rFonts w:ascii="Arial" w:hAnsi="Arial" w:cs="Arial"/>
          <w:sz w:val="20"/>
          <w:szCs w:val="20"/>
        </w:rPr>
        <w:t xml:space="preserve"> actors and</w:t>
      </w:r>
      <w:r w:rsidRPr="00635151">
        <w:rPr>
          <w:rFonts w:ascii="Arial" w:hAnsi="Arial" w:cs="Arial"/>
          <w:sz w:val="20"/>
          <w:szCs w:val="20"/>
        </w:rPr>
        <w:t xml:space="preserve"> programming. Work towards durable solutions was also included as a separate pillar in the UN Strategic Development Cooperation Framework for Iraq for 2020-2024. </w:t>
      </w:r>
    </w:p>
    <w:p w14:paraId="370D11BA" w14:textId="3106DB6F" w:rsidR="00406BB7" w:rsidRPr="00635151" w:rsidRDefault="005C22CD" w:rsidP="000313C4">
      <w:pPr>
        <w:jc w:val="both"/>
        <w:rPr>
          <w:rFonts w:ascii="Arial" w:hAnsi="Arial" w:cs="Arial"/>
          <w:sz w:val="20"/>
          <w:szCs w:val="20"/>
        </w:rPr>
      </w:pPr>
      <w:r w:rsidRPr="005C22CD">
        <w:rPr>
          <w:rFonts w:ascii="Arial" w:hAnsi="Arial" w:cs="Arial"/>
          <w:noProof/>
          <w:sz w:val="20"/>
          <w:szCs w:val="20"/>
        </w:rPr>
        <w:drawing>
          <wp:anchor distT="0" distB="0" distL="114300" distR="114300" simplePos="0" relativeHeight="251686912" behindDoc="0" locked="0" layoutInCell="1" allowOverlap="1" wp14:anchorId="6D5E1A56" wp14:editId="20048F0E">
            <wp:simplePos x="0" y="0"/>
            <wp:positionH relativeFrom="margin">
              <wp:align>right</wp:align>
            </wp:positionH>
            <wp:positionV relativeFrom="paragraph">
              <wp:posOffset>7180</wp:posOffset>
            </wp:positionV>
            <wp:extent cx="1518285" cy="2138045"/>
            <wp:effectExtent l="0" t="0" r="571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285" cy="2138045"/>
                    </a:xfrm>
                    <a:prstGeom prst="rect">
                      <a:avLst/>
                    </a:prstGeom>
                  </pic:spPr>
                </pic:pic>
              </a:graphicData>
            </a:graphic>
          </wp:anchor>
        </w:drawing>
      </w:r>
      <w:r w:rsidR="00406BB7" w:rsidRPr="00635151">
        <w:rPr>
          <w:rFonts w:ascii="Arial" w:hAnsi="Arial" w:cs="Arial"/>
          <w:sz w:val="20"/>
          <w:szCs w:val="20"/>
        </w:rPr>
        <w:t xml:space="preserve">At national level, </w:t>
      </w:r>
      <w:r w:rsidR="00CA435A">
        <w:rPr>
          <w:rFonts w:ascii="Arial" w:hAnsi="Arial" w:cs="Arial"/>
          <w:sz w:val="20"/>
          <w:szCs w:val="20"/>
        </w:rPr>
        <w:t>the</w:t>
      </w:r>
      <w:r w:rsidR="00406BB7" w:rsidRPr="00635151">
        <w:rPr>
          <w:rFonts w:ascii="Arial" w:hAnsi="Arial" w:cs="Arial"/>
          <w:sz w:val="20"/>
          <w:szCs w:val="20"/>
        </w:rPr>
        <w:t xml:space="preserve"> </w:t>
      </w:r>
      <w:r w:rsidR="0008753D">
        <w:rPr>
          <w:rFonts w:ascii="Arial" w:hAnsi="Arial" w:cs="Arial"/>
          <w:sz w:val="20"/>
          <w:szCs w:val="20"/>
        </w:rPr>
        <w:t>Cluster Lead Agency</w:t>
      </w:r>
      <w:r w:rsidR="00CA435A">
        <w:rPr>
          <w:rFonts w:ascii="Arial" w:hAnsi="Arial" w:cs="Arial"/>
          <w:sz w:val="20"/>
          <w:szCs w:val="20"/>
        </w:rPr>
        <w:t xml:space="preserve"> and Co-Chair Agency</w:t>
      </w:r>
      <w:r w:rsidR="0008753D">
        <w:rPr>
          <w:rFonts w:ascii="Arial" w:hAnsi="Arial" w:cs="Arial"/>
          <w:sz w:val="20"/>
          <w:szCs w:val="20"/>
        </w:rPr>
        <w:t xml:space="preserve"> (</w:t>
      </w:r>
      <w:r w:rsidR="00406BB7" w:rsidRPr="00635151">
        <w:rPr>
          <w:rFonts w:ascii="Arial" w:hAnsi="Arial" w:cs="Arial"/>
          <w:sz w:val="20"/>
          <w:szCs w:val="20"/>
        </w:rPr>
        <w:t>CLAs</w:t>
      </w:r>
      <w:r w:rsidR="0008753D">
        <w:rPr>
          <w:rFonts w:ascii="Arial" w:hAnsi="Arial" w:cs="Arial"/>
          <w:sz w:val="20"/>
          <w:szCs w:val="20"/>
        </w:rPr>
        <w:t>)</w:t>
      </w:r>
      <w:r w:rsidR="00CA435A">
        <w:rPr>
          <w:rFonts w:ascii="Arial" w:hAnsi="Arial" w:cs="Arial"/>
          <w:sz w:val="20"/>
          <w:szCs w:val="20"/>
        </w:rPr>
        <w:t xml:space="preserve"> </w:t>
      </w:r>
      <w:r w:rsidR="00406BB7" w:rsidRPr="00635151">
        <w:rPr>
          <w:rFonts w:ascii="Arial" w:hAnsi="Arial" w:cs="Arial"/>
          <w:sz w:val="20"/>
          <w:szCs w:val="20"/>
        </w:rPr>
        <w:t xml:space="preserve">sit in the Durable Solutions Taskforce (co-chaired by IOM) and are represented in the Durable Solutions Technical Working Group (also co-chaired by IOM). In addition, eight Area-Based Coordination (ABC) groups have been established in return areas </w:t>
      </w:r>
      <w:r w:rsidR="00635151">
        <w:rPr>
          <w:rFonts w:ascii="Arial" w:hAnsi="Arial" w:cs="Arial"/>
          <w:sz w:val="20"/>
          <w:szCs w:val="20"/>
        </w:rPr>
        <w:t xml:space="preserve">– </w:t>
      </w:r>
      <w:r w:rsidR="00406BB7" w:rsidRPr="00635151">
        <w:rPr>
          <w:rFonts w:ascii="Arial" w:hAnsi="Arial" w:cs="Arial"/>
          <w:sz w:val="20"/>
          <w:szCs w:val="20"/>
        </w:rPr>
        <w:t xml:space="preserve">areas directly impacted by the conflict with high numbers of returned families and destruction of infrastructure and shelter. The ABCs are comprised of humanitarian, development, </w:t>
      </w:r>
      <w:r w:rsidR="0008753D" w:rsidRPr="00635151">
        <w:rPr>
          <w:rFonts w:ascii="Arial" w:hAnsi="Arial" w:cs="Arial"/>
          <w:sz w:val="20"/>
          <w:szCs w:val="20"/>
        </w:rPr>
        <w:t>stabilization</w:t>
      </w:r>
      <w:r w:rsidR="00406BB7" w:rsidRPr="00635151">
        <w:rPr>
          <w:rFonts w:ascii="Arial" w:hAnsi="Arial" w:cs="Arial"/>
          <w:sz w:val="20"/>
          <w:szCs w:val="20"/>
        </w:rPr>
        <w:t>, and peace-building actors working at local level, aiming to work with local government to identify priority locations and interventions</w:t>
      </w:r>
      <w:r w:rsidR="00210981" w:rsidRPr="00635151">
        <w:rPr>
          <w:rFonts w:ascii="Arial" w:hAnsi="Arial" w:cs="Arial"/>
          <w:sz w:val="20"/>
          <w:szCs w:val="20"/>
        </w:rPr>
        <w:t xml:space="preserve"> and </w:t>
      </w:r>
      <w:r w:rsidR="00406BB7" w:rsidRPr="00635151">
        <w:rPr>
          <w:rFonts w:ascii="Arial" w:hAnsi="Arial" w:cs="Arial"/>
          <w:sz w:val="20"/>
          <w:szCs w:val="20"/>
        </w:rPr>
        <w:t>develop Plans of Action</w:t>
      </w:r>
      <w:r w:rsidR="005F06A3">
        <w:rPr>
          <w:rFonts w:ascii="Arial" w:hAnsi="Arial" w:cs="Arial"/>
          <w:sz w:val="20"/>
          <w:szCs w:val="20"/>
        </w:rPr>
        <w:t xml:space="preserve"> (PoAs)</w:t>
      </w:r>
      <w:r w:rsidR="00406BB7" w:rsidRPr="00635151">
        <w:rPr>
          <w:rFonts w:ascii="Arial" w:hAnsi="Arial" w:cs="Arial"/>
          <w:sz w:val="20"/>
          <w:szCs w:val="20"/>
        </w:rPr>
        <w:t>.</w:t>
      </w:r>
    </w:p>
    <w:p w14:paraId="65140EDF" w14:textId="1B1532D1" w:rsidR="002D2014" w:rsidRPr="00635151" w:rsidRDefault="00635151" w:rsidP="000313C4">
      <w:pPr>
        <w:jc w:val="both"/>
        <w:rPr>
          <w:rFonts w:ascii="Arial" w:hAnsi="Arial" w:cs="Arial"/>
          <w:sz w:val="20"/>
          <w:szCs w:val="20"/>
        </w:rPr>
      </w:pPr>
      <w:r>
        <w:rPr>
          <w:rFonts w:ascii="Arial" w:hAnsi="Arial" w:cs="Arial"/>
          <w:sz w:val="20"/>
          <w:szCs w:val="20"/>
        </w:rPr>
        <w:t>The areas covered by the ABCs include some – but not all –</w:t>
      </w:r>
      <w:r w:rsidR="002D2014" w:rsidRPr="00635151">
        <w:rPr>
          <w:rFonts w:ascii="Arial" w:hAnsi="Arial" w:cs="Arial"/>
          <w:sz w:val="20"/>
          <w:szCs w:val="20"/>
        </w:rPr>
        <w:t xml:space="preserve"> </w:t>
      </w:r>
      <w:r>
        <w:rPr>
          <w:rFonts w:ascii="Arial" w:hAnsi="Arial" w:cs="Arial"/>
          <w:sz w:val="20"/>
          <w:szCs w:val="20"/>
        </w:rPr>
        <w:t xml:space="preserve">IDP informal site </w:t>
      </w:r>
      <w:r w:rsidR="002D2014" w:rsidRPr="00635151">
        <w:rPr>
          <w:rFonts w:ascii="Arial" w:hAnsi="Arial" w:cs="Arial"/>
          <w:sz w:val="20"/>
          <w:szCs w:val="20"/>
        </w:rPr>
        <w:t xml:space="preserve">priority </w:t>
      </w:r>
      <w:r>
        <w:rPr>
          <w:rFonts w:ascii="Arial" w:hAnsi="Arial" w:cs="Arial"/>
          <w:sz w:val="20"/>
          <w:szCs w:val="20"/>
        </w:rPr>
        <w:t>locations identified by</w:t>
      </w:r>
      <w:r w:rsidR="002D2014" w:rsidRPr="00635151">
        <w:rPr>
          <w:rFonts w:ascii="Arial" w:hAnsi="Arial" w:cs="Arial"/>
          <w:sz w:val="20"/>
          <w:szCs w:val="20"/>
        </w:rPr>
        <w:t xml:space="preserve"> the CCCM Cluster, but do not currently cover or specifically include families still displaced in camps. </w:t>
      </w:r>
    </w:p>
    <w:p w14:paraId="768E1AC8" w14:textId="77777777" w:rsidR="00335304" w:rsidRPr="00635151" w:rsidRDefault="00D42955" w:rsidP="00335304">
      <w:pPr>
        <w:jc w:val="both"/>
        <w:rPr>
          <w:rFonts w:ascii="Arial" w:hAnsi="Arial" w:cs="Arial"/>
          <w:sz w:val="20"/>
          <w:szCs w:val="20"/>
        </w:rPr>
      </w:pPr>
      <w:hyperlink r:id="rId11" w:history="1">
        <w:r w:rsidR="00D51CAA" w:rsidRPr="00335304">
          <w:rPr>
            <w:rStyle w:val="Hyperlink"/>
            <w:rFonts w:ascii="Arial" w:hAnsi="Arial" w:cs="Arial"/>
            <w:sz w:val="20"/>
            <w:szCs w:val="20"/>
          </w:rPr>
          <w:t>Inter-Agency Durable Solutions Strategic and Operational Framework</w:t>
        </w:r>
      </w:hyperlink>
      <w:r w:rsidR="00335304">
        <w:rPr>
          <w:rStyle w:val="FootnoteReference"/>
          <w:rFonts w:ascii="Arial" w:hAnsi="Arial" w:cs="Arial"/>
          <w:sz w:val="20"/>
          <w:szCs w:val="20"/>
        </w:rPr>
        <w:footnoteReference w:id="2"/>
      </w:r>
      <w:r w:rsidR="00335304">
        <w:rPr>
          <w:rFonts w:ascii="Arial" w:hAnsi="Arial" w:cs="Arial"/>
          <w:sz w:val="20"/>
          <w:szCs w:val="20"/>
        </w:rPr>
        <w:t>[LINK]</w:t>
      </w:r>
    </w:p>
    <w:p w14:paraId="36FBDB01" w14:textId="44A652CE" w:rsidR="00D51CAA" w:rsidRPr="00635151" w:rsidRDefault="00D51CAA" w:rsidP="000313C4">
      <w:pPr>
        <w:jc w:val="both"/>
        <w:rPr>
          <w:rFonts w:ascii="Arial" w:hAnsi="Arial" w:cs="Arial"/>
          <w:sz w:val="20"/>
          <w:szCs w:val="20"/>
        </w:rPr>
      </w:pPr>
    </w:p>
    <w:p w14:paraId="7E7CAFEB" w14:textId="1139E31E" w:rsidR="00D51CAA" w:rsidRPr="00635151" w:rsidRDefault="00D51CAA" w:rsidP="00D51CAA">
      <w:pPr>
        <w:jc w:val="both"/>
        <w:rPr>
          <w:rFonts w:ascii="Arial" w:hAnsi="Arial" w:cs="Arial"/>
          <w:sz w:val="20"/>
          <w:szCs w:val="20"/>
        </w:rPr>
      </w:pPr>
      <w:r w:rsidRPr="00635151">
        <w:rPr>
          <w:rFonts w:ascii="Arial" w:hAnsi="Arial" w:cs="Arial"/>
          <w:sz w:val="20"/>
          <w:szCs w:val="20"/>
        </w:rPr>
        <w:t>Durable solutions coordination architecture in Iraq</w:t>
      </w:r>
      <w:r w:rsidRPr="00635151">
        <w:rPr>
          <w:rStyle w:val="FootnoteReference"/>
          <w:rFonts w:ascii="Arial" w:hAnsi="Arial" w:cs="Arial"/>
          <w:sz w:val="20"/>
          <w:szCs w:val="20"/>
        </w:rPr>
        <w:footnoteReference w:id="3"/>
      </w:r>
      <w:r w:rsidRPr="00635151">
        <w:rPr>
          <w:rFonts w:ascii="Arial" w:hAnsi="Arial" w:cs="Arial"/>
          <w:sz w:val="20"/>
          <w:szCs w:val="20"/>
        </w:rPr>
        <w:t xml:space="preserve"> </w:t>
      </w:r>
    </w:p>
    <w:p w14:paraId="4741F63B" w14:textId="77777777" w:rsidR="005008FD" w:rsidRDefault="00D51CAA" w:rsidP="00CA435A">
      <w:pPr>
        <w:keepNext/>
        <w:jc w:val="both"/>
      </w:pPr>
      <w:r w:rsidRPr="00635151">
        <w:rPr>
          <w:rFonts w:ascii="Arial" w:hAnsi="Arial" w:cs="Arial"/>
          <w:noProof/>
          <w:sz w:val="20"/>
          <w:szCs w:val="20"/>
        </w:rPr>
        <w:drawing>
          <wp:inline distT="0" distB="0" distL="0" distR="0" wp14:anchorId="26A90463" wp14:editId="78FF9230">
            <wp:extent cx="5733415" cy="3480435"/>
            <wp:effectExtent l="0" t="0" r="635" b="5715"/>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480435"/>
                    </a:xfrm>
                    <a:prstGeom prst="rect">
                      <a:avLst/>
                    </a:prstGeom>
                  </pic:spPr>
                </pic:pic>
              </a:graphicData>
            </a:graphic>
          </wp:inline>
        </w:drawing>
      </w:r>
    </w:p>
    <w:p w14:paraId="5F6D125A" w14:textId="042C14B9" w:rsidR="005008FD" w:rsidRPr="00CA435A" w:rsidRDefault="005008FD" w:rsidP="00CA435A">
      <w:pPr>
        <w:pStyle w:val="Caption"/>
        <w:jc w:val="both"/>
        <w:rPr>
          <w:color w:val="auto"/>
          <w:sz w:val="14"/>
          <w:szCs w:val="14"/>
          <w:lang w:val="en-GB"/>
        </w:rPr>
      </w:pPr>
      <w:r w:rsidRPr="00CA435A">
        <w:rPr>
          <w:color w:val="auto"/>
          <w:sz w:val="16"/>
          <w:szCs w:val="16"/>
        </w:rPr>
        <w:t xml:space="preserve">Figure </w:t>
      </w:r>
      <w:r w:rsidRPr="00CA435A">
        <w:rPr>
          <w:color w:val="auto"/>
          <w:sz w:val="16"/>
          <w:szCs w:val="16"/>
        </w:rPr>
        <w:fldChar w:fldCharType="begin"/>
      </w:r>
      <w:r w:rsidRPr="00CA435A">
        <w:rPr>
          <w:color w:val="auto"/>
          <w:sz w:val="16"/>
          <w:szCs w:val="16"/>
        </w:rPr>
        <w:instrText xml:space="preserve"> SEQ Figure \* ARABIC </w:instrText>
      </w:r>
      <w:r w:rsidRPr="00CA435A">
        <w:rPr>
          <w:color w:val="auto"/>
          <w:sz w:val="16"/>
          <w:szCs w:val="16"/>
        </w:rPr>
        <w:fldChar w:fldCharType="separate"/>
      </w:r>
      <w:r w:rsidR="008B5066">
        <w:rPr>
          <w:noProof/>
          <w:color w:val="auto"/>
          <w:sz w:val="16"/>
          <w:szCs w:val="16"/>
        </w:rPr>
        <w:t>1</w:t>
      </w:r>
      <w:r w:rsidRPr="00CA435A">
        <w:rPr>
          <w:color w:val="auto"/>
          <w:sz w:val="16"/>
          <w:szCs w:val="16"/>
        </w:rPr>
        <w:fldChar w:fldCharType="end"/>
      </w:r>
      <w:r w:rsidR="00CA435A" w:rsidRPr="00CA435A">
        <w:rPr>
          <w:color w:val="auto"/>
          <w:sz w:val="16"/>
          <w:szCs w:val="16"/>
        </w:rPr>
        <w:t>:</w:t>
      </w:r>
      <w:r w:rsidR="00CA435A" w:rsidRPr="00CA435A">
        <w:rPr>
          <w:color w:val="auto"/>
          <w:sz w:val="14"/>
          <w:szCs w:val="14"/>
          <w:lang w:val="en-GB"/>
        </w:rPr>
        <w:t xml:space="preserve"> </w:t>
      </w:r>
      <w:r w:rsidR="00CA435A" w:rsidRPr="00CA435A">
        <w:rPr>
          <w:color w:val="auto"/>
          <w:sz w:val="16"/>
          <w:szCs w:val="16"/>
          <w:lang w:val="en-GB"/>
        </w:rPr>
        <w:t xml:space="preserve">ICCG – Inter-Cluster Coordination Group (comprising Cluster Coordinators at national level, and Cluster Focal Points at governorate level), TCC – Technical Coordination Committee (focusing on families with perceived affiliation to extremist groups), MoP – Ministry of Planning, </w:t>
      </w:r>
      <w:r w:rsidR="00CA435A" w:rsidRPr="00CA435A">
        <w:rPr>
          <w:color w:val="auto"/>
          <w:sz w:val="16"/>
          <w:szCs w:val="16"/>
          <w:lang w:val="en-GB"/>
        </w:rPr>
        <w:t>MoMD - Ministry of Migration and Displacement</w:t>
      </w:r>
    </w:p>
    <w:p w14:paraId="529E7362" w14:textId="7577C65D" w:rsidR="00D51CAA" w:rsidRDefault="00D51CAA" w:rsidP="000313C4">
      <w:pPr>
        <w:jc w:val="both"/>
        <w:rPr>
          <w:rFonts w:ascii="Arial" w:hAnsi="Arial" w:cs="Arial"/>
          <w:sz w:val="20"/>
          <w:szCs w:val="20"/>
        </w:rPr>
      </w:pPr>
    </w:p>
    <w:p w14:paraId="5978205F" w14:textId="715213C4" w:rsidR="00516BD1" w:rsidRDefault="00516BD1" w:rsidP="000313C4">
      <w:pPr>
        <w:jc w:val="both"/>
        <w:rPr>
          <w:rFonts w:ascii="Arial" w:hAnsi="Arial" w:cs="Arial"/>
          <w:sz w:val="20"/>
          <w:szCs w:val="20"/>
        </w:rPr>
      </w:pPr>
    </w:p>
    <w:p w14:paraId="0B5653CA" w14:textId="2AD6A7A8" w:rsidR="00516BD1" w:rsidRPr="003E402D" w:rsidRDefault="003E402D" w:rsidP="0052570A">
      <w:pPr>
        <w:pStyle w:val="NoSpacing"/>
      </w:pPr>
      <w:r w:rsidRPr="003E402D">
        <w:t>Displacement situation in camps and informal sites</w:t>
      </w:r>
    </w:p>
    <w:p w14:paraId="7AF32C7B" w14:textId="6F6E77E8" w:rsidR="003E402D" w:rsidRDefault="003E402D" w:rsidP="003E402D">
      <w:pPr>
        <w:rPr>
          <w:rFonts w:ascii="Arial" w:hAnsi="Arial" w:cs="Arial"/>
          <w:b/>
          <w:bCs/>
          <w:sz w:val="20"/>
          <w:szCs w:val="20"/>
          <w:u w:val="single"/>
        </w:rPr>
      </w:pPr>
    </w:p>
    <w:p w14:paraId="5DFE7453" w14:textId="72C471C1" w:rsidR="003E402D" w:rsidRDefault="007E6471" w:rsidP="003E402D">
      <w:pPr>
        <w:rPr>
          <w:rFonts w:ascii="Arial" w:hAnsi="Arial" w:cs="Arial"/>
          <w:b/>
          <w:bCs/>
          <w:sz w:val="20"/>
          <w:szCs w:val="20"/>
          <w:u w:val="single"/>
        </w:rPr>
      </w:pPr>
      <w:r w:rsidRPr="00120AF2">
        <w:rPr>
          <w:rFonts w:ascii="Arial" w:hAnsi="Arial" w:cs="Arial"/>
          <w:b/>
          <w:bCs/>
          <w:noProof/>
          <w:sz w:val="20"/>
          <w:szCs w:val="20"/>
          <w:u w:val="single"/>
        </w:rPr>
        <mc:AlternateContent>
          <mc:Choice Requires="wps">
            <w:drawing>
              <wp:anchor distT="0" distB="0" distL="114300" distR="114300" simplePos="0" relativeHeight="251671552" behindDoc="0" locked="0" layoutInCell="1" allowOverlap="1" wp14:anchorId="7C00DDF1" wp14:editId="21849286">
                <wp:simplePos x="0" y="0"/>
                <wp:positionH relativeFrom="margin">
                  <wp:align>right</wp:align>
                </wp:positionH>
                <wp:positionV relativeFrom="paragraph">
                  <wp:posOffset>3175</wp:posOffset>
                </wp:positionV>
                <wp:extent cx="1522095" cy="2971800"/>
                <wp:effectExtent l="0" t="0" r="1905" b="0"/>
                <wp:wrapNone/>
                <wp:docPr id="25" name="TextBox 6"/>
                <wp:cNvGraphicFramePr/>
                <a:graphic xmlns:a="http://schemas.openxmlformats.org/drawingml/2006/main">
                  <a:graphicData uri="http://schemas.microsoft.com/office/word/2010/wordprocessingShape">
                    <wps:wsp>
                      <wps:cNvSpPr txBox="1"/>
                      <wps:spPr>
                        <a:xfrm>
                          <a:off x="0" y="0"/>
                          <a:ext cx="1522095" cy="2971800"/>
                        </a:xfrm>
                        <a:prstGeom prst="rect">
                          <a:avLst/>
                        </a:prstGeom>
                        <a:solidFill>
                          <a:schemeClr val="bg1">
                            <a:lumMod val="95000"/>
                          </a:schemeClr>
                        </a:solidFill>
                      </wps:spPr>
                      <wps:txbx>
                        <w:txbxContent>
                          <w:p w14:paraId="54BFA815"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u w:val="single"/>
                              </w:rPr>
                              <w:t>Since 2014</w:t>
                            </w:r>
                            <w:r w:rsidRPr="004C266C">
                              <w:rPr>
                                <w:rFonts w:ascii="Calibri" w:hAnsi="Calibri"/>
                                <w:b/>
                                <w:bCs/>
                                <w:color w:val="595959" w:themeColor="text1" w:themeTint="A6"/>
                                <w:kern w:val="24"/>
                                <w:sz w:val="20"/>
                                <w:szCs w:val="20"/>
                              </w:rPr>
                              <w:t>:</w:t>
                            </w:r>
                          </w:p>
                          <w:p w14:paraId="57A00AB0"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&gt;6M</w:t>
                            </w:r>
                            <w:r w:rsidRPr="004C266C">
                              <w:rPr>
                                <w:rFonts w:ascii="Calibri" w:hAnsi="Calibri"/>
                                <w:color w:val="595959" w:themeColor="text1" w:themeTint="A6"/>
                                <w:kern w:val="24"/>
                                <w:sz w:val="20"/>
                                <w:szCs w:val="20"/>
                              </w:rPr>
                              <w:t xml:space="preserve"> IDPs</w:t>
                            </w:r>
                          </w:p>
                          <w:p w14:paraId="31C6F2B5" w14:textId="054D7CD3" w:rsidR="00120AF2" w:rsidRPr="004C266C" w:rsidRDefault="00120AF2" w:rsidP="00120AF2">
                            <w:pPr>
                              <w:spacing w:line="360" w:lineRule="auto"/>
                              <w:textAlignment w:val="baseline"/>
                              <w:rPr>
                                <w:rFonts w:ascii="Calibri" w:hAnsi="Calibri"/>
                                <w:color w:val="595959" w:themeColor="text1" w:themeTint="A6"/>
                                <w:kern w:val="24"/>
                                <w:sz w:val="20"/>
                                <w:szCs w:val="20"/>
                              </w:rPr>
                            </w:pPr>
                            <w:r w:rsidRPr="004C266C">
                              <w:rPr>
                                <w:rFonts w:ascii="Calibri" w:hAnsi="Calibri"/>
                                <w:b/>
                                <w:bCs/>
                                <w:color w:val="595959" w:themeColor="text1" w:themeTint="A6"/>
                                <w:kern w:val="24"/>
                                <w:sz w:val="20"/>
                                <w:szCs w:val="20"/>
                              </w:rPr>
                              <w:t>&gt;800</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camps</w:t>
                            </w:r>
                          </w:p>
                          <w:p w14:paraId="08BA5CDC" w14:textId="77777777" w:rsidR="009A3F3B" w:rsidRPr="004C266C" w:rsidRDefault="009A3F3B" w:rsidP="00120AF2">
                            <w:pPr>
                              <w:spacing w:line="360" w:lineRule="auto"/>
                              <w:textAlignment w:val="baseline"/>
                              <w:rPr>
                                <w:rFonts w:ascii="Calibri" w:hAnsi="Calibri"/>
                                <w:b/>
                                <w:bCs/>
                                <w:color w:val="595959" w:themeColor="text1" w:themeTint="A6"/>
                                <w:kern w:val="24"/>
                                <w:sz w:val="20"/>
                                <w:szCs w:val="20"/>
                              </w:rPr>
                            </w:pPr>
                          </w:p>
                          <w:p w14:paraId="3859CB64"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u w:val="single"/>
                              </w:rPr>
                              <w:t>Mid-2022</w:t>
                            </w:r>
                            <w:r w:rsidRPr="004C266C">
                              <w:rPr>
                                <w:rFonts w:ascii="Calibri" w:hAnsi="Calibri"/>
                                <w:b/>
                                <w:bCs/>
                                <w:color w:val="595959" w:themeColor="text1" w:themeTint="A6"/>
                                <w:kern w:val="24"/>
                                <w:sz w:val="20"/>
                                <w:szCs w:val="20"/>
                              </w:rPr>
                              <w:t>:</w:t>
                            </w:r>
                          </w:p>
                          <w:p w14:paraId="1F27338D" w14:textId="77777777" w:rsidR="009D6B14" w:rsidRPr="004C266C" w:rsidRDefault="00120AF2" w:rsidP="00120AF2">
                            <w:pPr>
                              <w:spacing w:line="360" w:lineRule="auto"/>
                              <w:textAlignment w:val="baseline"/>
                              <w:rPr>
                                <w:rFonts w:ascii="Calibri" w:hAnsi="Calibri"/>
                                <w:color w:val="595959" w:themeColor="text1" w:themeTint="A6"/>
                                <w:kern w:val="24"/>
                                <w:sz w:val="20"/>
                                <w:szCs w:val="20"/>
                              </w:rPr>
                            </w:pPr>
                            <w:r w:rsidRPr="004C266C">
                              <w:rPr>
                                <w:rFonts w:ascii="Calibri" w:hAnsi="Calibri"/>
                                <w:b/>
                                <w:bCs/>
                                <w:color w:val="595959" w:themeColor="text1" w:themeTint="A6"/>
                                <w:kern w:val="24"/>
                                <w:sz w:val="20"/>
                                <w:szCs w:val="20"/>
                              </w:rPr>
                              <w:t>1.2M</w:t>
                            </w:r>
                            <w:r w:rsidRPr="004C266C">
                              <w:rPr>
                                <w:rFonts w:ascii="Calibri" w:hAnsi="Calibri"/>
                                <w:color w:val="595959" w:themeColor="text1" w:themeTint="A6"/>
                                <w:kern w:val="24"/>
                                <w:sz w:val="20"/>
                                <w:szCs w:val="20"/>
                              </w:rPr>
                              <w:t xml:space="preserve"> IDPs</w:t>
                            </w:r>
                          </w:p>
                          <w:p w14:paraId="67DC99A9" w14:textId="11C073CD"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180</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w:t>
                            </w:r>
                            <w:r w:rsidRPr="004C266C">
                              <w:rPr>
                                <w:rFonts w:ascii="Calibri" w:hAnsi="Calibri"/>
                                <w:b/>
                                <w:bCs/>
                                <w:color w:val="595959" w:themeColor="text1" w:themeTint="A6"/>
                                <w:kern w:val="24"/>
                                <w:sz w:val="20"/>
                                <w:szCs w:val="20"/>
                              </w:rPr>
                              <w:t>26</w:t>
                            </w:r>
                            <w:r w:rsidRPr="004C266C">
                              <w:rPr>
                                <w:rFonts w:ascii="Calibri" w:hAnsi="Calibri"/>
                                <w:color w:val="595959" w:themeColor="text1" w:themeTint="A6"/>
                                <w:kern w:val="24"/>
                                <w:sz w:val="20"/>
                                <w:szCs w:val="20"/>
                              </w:rPr>
                              <w:t xml:space="preserve"> camps</w:t>
                            </w:r>
                          </w:p>
                          <w:p w14:paraId="14FFDC89" w14:textId="3ABCC7D4"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103</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w:t>
                            </w:r>
                            <w:r w:rsidRPr="004C266C">
                              <w:rPr>
                                <w:rFonts w:ascii="Calibri" w:hAnsi="Calibri"/>
                                <w:b/>
                                <w:bCs/>
                                <w:color w:val="595959" w:themeColor="text1" w:themeTint="A6"/>
                                <w:kern w:val="24"/>
                                <w:sz w:val="20"/>
                                <w:szCs w:val="20"/>
                              </w:rPr>
                              <w:t>477</w:t>
                            </w:r>
                            <w:r w:rsidRPr="004C266C">
                              <w:rPr>
                                <w:rFonts w:ascii="Calibri" w:hAnsi="Calibri"/>
                                <w:color w:val="595959" w:themeColor="text1" w:themeTint="A6"/>
                                <w:kern w:val="24"/>
                                <w:sz w:val="20"/>
                                <w:szCs w:val="20"/>
                              </w:rPr>
                              <w:t xml:space="preserve"> inf</w:t>
                            </w:r>
                            <w:r w:rsidR="009D6B14" w:rsidRPr="004C266C">
                              <w:rPr>
                                <w:rFonts w:ascii="Calibri" w:hAnsi="Calibri"/>
                                <w:color w:val="595959" w:themeColor="text1" w:themeTint="A6"/>
                                <w:kern w:val="24"/>
                                <w:sz w:val="20"/>
                                <w:szCs w:val="20"/>
                              </w:rPr>
                              <w:t>ormal</w:t>
                            </w:r>
                            <w:r w:rsidRPr="004C266C">
                              <w:rPr>
                                <w:rFonts w:ascii="Calibri" w:hAnsi="Calibri"/>
                                <w:color w:val="595959" w:themeColor="text1" w:themeTint="A6"/>
                                <w:kern w:val="24"/>
                                <w:sz w:val="20"/>
                                <w:szCs w:val="20"/>
                              </w:rPr>
                              <w:t xml:space="preserve"> sites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C00DDF1" id="_x0000_t202" coordsize="21600,21600" o:spt="202" path="m,l,21600r21600,l21600,xe">
                <v:stroke joinstyle="miter"/>
                <v:path gradientshapeok="t" o:connecttype="rect"/>
              </v:shapetype>
              <v:shape id="TextBox 6" o:spid="_x0000_s1026" type="#_x0000_t202" style="position:absolute;margin-left:68.65pt;margin-top:.25pt;width:119.85pt;height:23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" fillcolor="#f2f2f2 [3052]" stroked="f">
                <v:textbox>
                  <w:txbxContent>
                    <w:p w14:paraId="54BFA815"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u w:val="single"/>
                        </w:rPr>
                        <w:t>Since 2014</w:t>
                      </w:r>
                      <w:r w:rsidRPr="004C266C">
                        <w:rPr>
                          <w:rFonts w:ascii="Calibri" w:hAnsi="Calibri"/>
                          <w:b/>
                          <w:bCs/>
                          <w:color w:val="595959" w:themeColor="text1" w:themeTint="A6"/>
                          <w:kern w:val="24"/>
                          <w:sz w:val="20"/>
                          <w:szCs w:val="20"/>
                        </w:rPr>
                        <w:t>:</w:t>
                      </w:r>
                    </w:p>
                    <w:p w14:paraId="57A00AB0"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&gt;6M</w:t>
                      </w:r>
                      <w:r w:rsidRPr="004C266C">
                        <w:rPr>
                          <w:rFonts w:ascii="Calibri" w:hAnsi="Calibri"/>
                          <w:color w:val="595959" w:themeColor="text1" w:themeTint="A6"/>
                          <w:kern w:val="24"/>
                          <w:sz w:val="20"/>
                          <w:szCs w:val="20"/>
                        </w:rPr>
                        <w:t xml:space="preserve"> IDPs</w:t>
                      </w:r>
                    </w:p>
                    <w:p w14:paraId="31C6F2B5" w14:textId="054D7CD3" w:rsidR="00120AF2" w:rsidRPr="004C266C" w:rsidRDefault="00120AF2" w:rsidP="00120AF2">
                      <w:pPr>
                        <w:spacing w:line="360" w:lineRule="auto"/>
                        <w:textAlignment w:val="baseline"/>
                        <w:rPr>
                          <w:rFonts w:ascii="Calibri" w:hAnsi="Calibri"/>
                          <w:color w:val="595959" w:themeColor="text1" w:themeTint="A6"/>
                          <w:kern w:val="24"/>
                          <w:sz w:val="20"/>
                          <w:szCs w:val="20"/>
                        </w:rPr>
                      </w:pPr>
                      <w:r w:rsidRPr="004C266C">
                        <w:rPr>
                          <w:rFonts w:ascii="Calibri" w:hAnsi="Calibri"/>
                          <w:b/>
                          <w:bCs/>
                          <w:color w:val="595959" w:themeColor="text1" w:themeTint="A6"/>
                          <w:kern w:val="24"/>
                          <w:sz w:val="20"/>
                          <w:szCs w:val="20"/>
                        </w:rPr>
                        <w:t>&gt;800</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camps</w:t>
                      </w:r>
                    </w:p>
                    <w:p w14:paraId="08BA5CDC" w14:textId="77777777" w:rsidR="009A3F3B" w:rsidRPr="004C266C" w:rsidRDefault="009A3F3B" w:rsidP="00120AF2">
                      <w:pPr>
                        <w:spacing w:line="360" w:lineRule="auto"/>
                        <w:textAlignment w:val="baseline"/>
                        <w:rPr>
                          <w:rFonts w:ascii="Calibri" w:hAnsi="Calibri"/>
                          <w:b/>
                          <w:bCs/>
                          <w:color w:val="595959" w:themeColor="text1" w:themeTint="A6"/>
                          <w:kern w:val="24"/>
                          <w:sz w:val="20"/>
                          <w:szCs w:val="20"/>
                        </w:rPr>
                      </w:pPr>
                    </w:p>
                    <w:p w14:paraId="3859CB64" w14:textId="77777777"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u w:val="single"/>
                        </w:rPr>
                        <w:t>Mid-2022</w:t>
                      </w:r>
                      <w:r w:rsidRPr="004C266C">
                        <w:rPr>
                          <w:rFonts w:ascii="Calibri" w:hAnsi="Calibri"/>
                          <w:b/>
                          <w:bCs/>
                          <w:color w:val="595959" w:themeColor="text1" w:themeTint="A6"/>
                          <w:kern w:val="24"/>
                          <w:sz w:val="20"/>
                          <w:szCs w:val="20"/>
                        </w:rPr>
                        <w:t>:</w:t>
                      </w:r>
                    </w:p>
                    <w:p w14:paraId="1F27338D" w14:textId="77777777" w:rsidR="009D6B14" w:rsidRPr="004C266C" w:rsidRDefault="00120AF2" w:rsidP="00120AF2">
                      <w:pPr>
                        <w:spacing w:line="360" w:lineRule="auto"/>
                        <w:textAlignment w:val="baseline"/>
                        <w:rPr>
                          <w:rFonts w:ascii="Calibri" w:hAnsi="Calibri"/>
                          <w:color w:val="595959" w:themeColor="text1" w:themeTint="A6"/>
                          <w:kern w:val="24"/>
                          <w:sz w:val="20"/>
                          <w:szCs w:val="20"/>
                        </w:rPr>
                      </w:pPr>
                      <w:r w:rsidRPr="004C266C">
                        <w:rPr>
                          <w:rFonts w:ascii="Calibri" w:hAnsi="Calibri"/>
                          <w:b/>
                          <w:bCs/>
                          <w:color w:val="595959" w:themeColor="text1" w:themeTint="A6"/>
                          <w:kern w:val="24"/>
                          <w:sz w:val="20"/>
                          <w:szCs w:val="20"/>
                        </w:rPr>
                        <w:t>1.2M</w:t>
                      </w:r>
                      <w:r w:rsidRPr="004C266C">
                        <w:rPr>
                          <w:rFonts w:ascii="Calibri" w:hAnsi="Calibri"/>
                          <w:color w:val="595959" w:themeColor="text1" w:themeTint="A6"/>
                          <w:kern w:val="24"/>
                          <w:sz w:val="20"/>
                          <w:szCs w:val="20"/>
                        </w:rPr>
                        <w:t xml:space="preserve"> IDPs</w:t>
                      </w:r>
                    </w:p>
                    <w:p w14:paraId="67DC99A9" w14:textId="11C073CD"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180</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w:t>
                      </w:r>
                      <w:r w:rsidRPr="004C266C">
                        <w:rPr>
                          <w:rFonts w:ascii="Calibri" w:hAnsi="Calibri"/>
                          <w:b/>
                          <w:bCs/>
                          <w:color w:val="595959" w:themeColor="text1" w:themeTint="A6"/>
                          <w:kern w:val="24"/>
                          <w:sz w:val="20"/>
                          <w:szCs w:val="20"/>
                        </w:rPr>
                        <w:t>26</w:t>
                      </w:r>
                      <w:r w:rsidRPr="004C266C">
                        <w:rPr>
                          <w:rFonts w:ascii="Calibri" w:hAnsi="Calibri"/>
                          <w:color w:val="595959" w:themeColor="text1" w:themeTint="A6"/>
                          <w:kern w:val="24"/>
                          <w:sz w:val="20"/>
                          <w:szCs w:val="20"/>
                        </w:rPr>
                        <w:t xml:space="preserve"> camps</w:t>
                      </w:r>
                    </w:p>
                    <w:p w14:paraId="14FFDC89" w14:textId="3ABCC7D4" w:rsidR="00120AF2" w:rsidRPr="004C266C" w:rsidRDefault="00120AF2" w:rsidP="00120AF2">
                      <w:pPr>
                        <w:spacing w:line="360" w:lineRule="auto"/>
                        <w:textAlignment w:val="baseline"/>
                        <w:rPr>
                          <w:rFonts w:ascii="Calibri" w:hAnsi="Calibri"/>
                          <w:b/>
                          <w:bCs/>
                          <w:color w:val="595959" w:themeColor="text1" w:themeTint="A6"/>
                          <w:kern w:val="24"/>
                          <w:sz w:val="20"/>
                          <w:szCs w:val="20"/>
                        </w:rPr>
                      </w:pPr>
                      <w:r w:rsidRPr="004C266C">
                        <w:rPr>
                          <w:rFonts w:ascii="Calibri" w:hAnsi="Calibri"/>
                          <w:b/>
                          <w:bCs/>
                          <w:color w:val="595959" w:themeColor="text1" w:themeTint="A6"/>
                          <w:kern w:val="24"/>
                          <w:sz w:val="20"/>
                          <w:szCs w:val="20"/>
                        </w:rPr>
                        <w:t>103</w:t>
                      </w:r>
                      <w:r w:rsidR="009D6B14" w:rsidRPr="004C266C">
                        <w:rPr>
                          <w:rFonts w:ascii="Calibri" w:hAnsi="Calibri"/>
                          <w:b/>
                          <w:bCs/>
                          <w:color w:val="595959" w:themeColor="text1" w:themeTint="A6"/>
                          <w:kern w:val="24"/>
                          <w:sz w:val="20"/>
                          <w:szCs w:val="20"/>
                        </w:rPr>
                        <w:t>,000</w:t>
                      </w:r>
                      <w:r w:rsidRPr="004C266C">
                        <w:rPr>
                          <w:rFonts w:ascii="Calibri" w:hAnsi="Calibri"/>
                          <w:color w:val="595959" w:themeColor="text1" w:themeTint="A6"/>
                          <w:kern w:val="24"/>
                          <w:sz w:val="20"/>
                          <w:szCs w:val="20"/>
                        </w:rPr>
                        <w:t xml:space="preserve"> IDPs in </w:t>
                      </w:r>
                      <w:r w:rsidRPr="004C266C">
                        <w:rPr>
                          <w:rFonts w:ascii="Calibri" w:hAnsi="Calibri"/>
                          <w:b/>
                          <w:bCs/>
                          <w:color w:val="595959" w:themeColor="text1" w:themeTint="A6"/>
                          <w:kern w:val="24"/>
                          <w:sz w:val="20"/>
                          <w:szCs w:val="20"/>
                        </w:rPr>
                        <w:t>477</w:t>
                      </w:r>
                      <w:r w:rsidRPr="004C266C">
                        <w:rPr>
                          <w:rFonts w:ascii="Calibri" w:hAnsi="Calibri"/>
                          <w:color w:val="595959" w:themeColor="text1" w:themeTint="A6"/>
                          <w:kern w:val="24"/>
                          <w:sz w:val="20"/>
                          <w:szCs w:val="20"/>
                        </w:rPr>
                        <w:t xml:space="preserve"> inf</w:t>
                      </w:r>
                      <w:r w:rsidR="009D6B14" w:rsidRPr="004C266C">
                        <w:rPr>
                          <w:rFonts w:ascii="Calibri" w:hAnsi="Calibri"/>
                          <w:color w:val="595959" w:themeColor="text1" w:themeTint="A6"/>
                          <w:kern w:val="24"/>
                          <w:sz w:val="20"/>
                          <w:szCs w:val="20"/>
                        </w:rPr>
                        <w:t>ormal</w:t>
                      </w:r>
                      <w:r w:rsidRPr="004C266C">
                        <w:rPr>
                          <w:rFonts w:ascii="Calibri" w:hAnsi="Calibri"/>
                          <w:color w:val="595959" w:themeColor="text1" w:themeTint="A6"/>
                          <w:kern w:val="24"/>
                          <w:sz w:val="20"/>
                          <w:szCs w:val="20"/>
                        </w:rPr>
                        <w:t xml:space="preserve"> sites</w:t>
                      </w:r>
                    </w:p>
                  </w:txbxContent>
                </v:textbox>
                <w10:wrap anchorx="margin"/>
              </v:shape>
            </w:pict>
          </mc:Fallback>
        </mc:AlternateContent>
      </w:r>
      <w:r w:rsidR="003E402D" w:rsidRPr="00A14144">
        <w:rPr>
          <w:rFonts w:ascii="Arial" w:hAnsi="Arial" w:cs="Arial"/>
          <w:b/>
          <w:bCs/>
          <w:noProof/>
          <w:sz w:val="20"/>
          <w:szCs w:val="20"/>
          <w:u w:val="single"/>
        </w:rPr>
        <mc:AlternateContent>
          <mc:Choice Requires="wps">
            <w:drawing>
              <wp:anchor distT="0" distB="0" distL="114300" distR="114300" simplePos="0" relativeHeight="251669504" behindDoc="0" locked="0" layoutInCell="1" allowOverlap="1" wp14:anchorId="3A958D79" wp14:editId="2F7C49B1">
                <wp:simplePos x="0" y="0"/>
                <wp:positionH relativeFrom="margin">
                  <wp:posOffset>691763</wp:posOffset>
                </wp:positionH>
                <wp:positionV relativeFrom="paragraph">
                  <wp:posOffset>6655</wp:posOffset>
                </wp:positionV>
                <wp:extent cx="3482672" cy="246490"/>
                <wp:effectExtent l="0" t="0" r="0" b="0"/>
                <wp:wrapNone/>
                <wp:docPr id="24" name="TextBox 9"/>
                <wp:cNvGraphicFramePr/>
                <a:graphic xmlns:a="http://schemas.openxmlformats.org/drawingml/2006/main">
                  <a:graphicData uri="http://schemas.microsoft.com/office/word/2010/wordprocessingShape">
                    <wps:wsp>
                      <wps:cNvSpPr txBox="1"/>
                      <wps:spPr>
                        <a:xfrm>
                          <a:off x="0" y="0"/>
                          <a:ext cx="3482672" cy="246490"/>
                        </a:xfrm>
                        <a:prstGeom prst="rect">
                          <a:avLst/>
                        </a:prstGeom>
                        <a:noFill/>
                      </wps:spPr>
                      <wps:txbx>
                        <w:txbxContent>
                          <w:p w14:paraId="064AB44A" w14:textId="77777777" w:rsidR="003E402D" w:rsidRPr="0045535F" w:rsidRDefault="003E402D" w:rsidP="003E402D">
                            <w:pPr>
                              <w:textAlignment w:val="baseline"/>
                              <w:rPr>
                                <w:rFonts w:ascii="Helvetica" w:hAnsi="Helvetica" w:cs="Helvetica"/>
                                <w:color w:val="7F7F7F" w:themeColor="text1" w:themeTint="80"/>
                                <w:kern w:val="24"/>
                                <w:sz w:val="18"/>
                                <w:szCs w:val="18"/>
                              </w:rPr>
                            </w:pPr>
                            <w:r w:rsidRPr="0045535F">
                              <w:rPr>
                                <w:rFonts w:ascii="Helvetica" w:hAnsi="Helvetica" w:cs="Helvetica"/>
                                <w:color w:val="7F7F7F" w:themeColor="text1" w:themeTint="80"/>
                                <w:kern w:val="24"/>
                                <w:sz w:val="18"/>
                                <w:szCs w:val="18"/>
                              </w:rPr>
                              <w:t># IDPs &amp; returnees (2014-2022) [IOM-DTM]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958D79" id="TextBox 9" o:spid="_x0000_s1027" type="#_x0000_t202" style="position:absolute;margin-left:54.45pt;margin-top:.5pt;width:274.25pt;height:1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" filled="f" stroked="f">
                <v:textbox>
                  <w:txbxContent>
                    <w:p w14:paraId="064AB44A" w14:textId="77777777" w:rsidR="003E402D" w:rsidRPr="0045535F" w:rsidRDefault="003E402D" w:rsidP="003E402D">
                      <w:pPr>
                        <w:textAlignment w:val="baseline"/>
                        <w:rPr>
                          <w:rFonts w:ascii="Helvetica" w:hAnsi="Helvetica" w:cs="Helvetica"/>
                          <w:color w:val="7F7F7F" w:themeColor="text1" w:themeTint="80"/>
                          <w:kern w:val="24"/>
                          <w:sz w:val="18"/>
                          <w:szCs w:val="18"/>
                        </w:rPr>
                      </w:pPr>
                      <w:r w:rsidRPr="0045535F">
                        <w:rPr>
                          <w:rFonts w:ascii="Helvetica" w:hAnsi="Helvetica" w:cs="Helvetica"/>
                          <w:color w:val="7F7F7F" w:themeColor="text1" w:themeTint="80"/>
                          <w:kern w:val="24"/>
                          <w:sz w:val="18"/>
                          <w:szCs w:val="18"/>
                        </w:rPr>
                        <w:t># IDPs &amp; returnees (2014-2022) [IOM-DTM]</w:t>
                      </w:r>
                    </w:p>
                  </w:txbxContent>
                </v:textbox>
                <w10:wrap anchorx="margin"/>
              </v:shape>
            </w:pict>
          </mc:Fallback>
        </mc:AlternateContent>
      </w:r>
      <w:r w:rsidR="003E402D" w:rsidRPr="00A14144">
        <w:rPr>
          <w:rFonts w:ascii="Arial" w:hAnsi="Arial" w:cs="Arial"/>
          <w:b/>
          <w:bCs/>
          <w:noProof/>
          <w:sz w:val="20"/>
          <w:szCs w:val="20"/>
        </w:rPr>
        <w:drawing>
          <wp:inline distT="0" distB="0" distL="0" distR="0" wp14:anchorId="2AA6429C" wp14:editId="51F19BD5">
            <wp:extent cx="4235895" cy="1391479"/>
            <wp:effectExtent l="0" t="0" r="0" b="0"/>
            <wp:docPr id="22" name="Picture 8">
              <a:extLst xmlns:a="http://schemas.openxmlformats.org/drawingml/2006/main">
                <a:ext uri="{FF2B5EF4-FFF2-40B4-BE49-F238E27FC236}">
                  <a16:creationId xmlns:a16="http://schemas.microsoft.com/office/drawing/2014/main" id="{FF98033B-0238-46AA-8C6C-37D90CA33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F98033B-0238-46AA-8C6C-37D90CA33937}"/>
                        </a:ext>
                      </a:extLst>
                    </pic:cNvPr>
                    <pic:cNvPicPr>
                      <a:picLocks noChangeAspect="1"/>
                    </pic:cNvPicPr>
                  </pic:nvPicPr>
                  <pic:blipFill>
                    <a:blip r:embed="rId13"/>
                    <a:stretch>
                      <a:fillRect/>
                    </a:stretch>
                  </pic:blipFill>
                  <pic:spPr>
                    <a:xfrm>
                      <a:off x="0" y="0"/>
                      <a:ext cx="4253252" cy="1397181"/>
                    </a:xfrm>
                    <a:prstGeom prst="rect">
                      <a:avLst/>
                    </a:prstGeom>
                  </pic:spPr>
                </pic:pic>
              </a:graphicData>
            </a:graphic>
          </wp:inline>
        </w:drawing>
      </w:r>
    </w:p>
    <w:p w14:paraId="7ABF59BC" w14:textId="2BEFE4CE" w:rsidR="007E6471" w:rsidRDefault="007E6471" w:rsidP="003E402D">
      <w:pPr>
        <w:rPr>
          <w:rFonts w:ascii="Arial" w:hAnsi="Arial" w:cs="Arial"/>
          <w:b/>
          <w:bCs/>
          <w:sz w:val="20"/>
          <w:szCs w:val="20"/>
          <w:u w:val="single"/>
        </w:rPr>
      </w:pPr>
      <w:r w:rsidRPr="007E6471">
        <w:rPr>
          <w:rFonts w:ascii="Arial" w:hAnsi="Arial" w:cs="Arial"/>
          <w:b/>
          <w:bCs/>
          <w:noProof/>
          <w:sz w:val="20"/>
          <w:szCs w:val="20"/>
        </w:rPr>
        <w:drawing>
          <wp:inline distT="0" distB="0" distL="0" distR="0" wp14:anchorId="03196EDC" wp14:editId="2912F38E">
            <wp:extent cx="4191000" cy="1501129"/>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8868" cy="1503947"/>
                    </a:xfrm>
                    <a:prstGeom prst="rect">
                      <a:avLst/>
                    </a:prstGeom>
                  </pic:spPr>
                </pic:pic>
              </a:graphicData>
            </a:graphic>
          </wp:inline>
        </w:drawing>
      </w:r>
    </w:p>
    <w:p w14:paraId="198E74FA" w14:textId="77777777" w:rsidR="004C266C" w:rsidRDefault="004C266C" w:rsidP="0010246A">
      <w:pPr>
        <w:jc w:val="both"/>
        <w:rPr>
          <w:rFonts w:ascii="Arial" w:hAnsi="Arial" w:cs="Arial"/>
          <w:b/>
          <w:bCs/>
          <w:sz w:val="20"/>
          <w:szCs w:val="20"/>
        </w:rPr>
      </w:pPr>
    </w:p>
    <w:p w14:paraId="471FB18B" w14:textId="375D839A" w:rsidR="006D18A1" w:rsidRPr="00516BD1" w:rsidRDefault="006D18A1" w:rsidP="0052570A">
      <w:pPr>
        <w:pStyle w:val="NoSpacing"/>
      </w:pPr>
      <w:r w:rsidRPr="00516BD1">
        <w:t>2022 CCCM response</w:t>
      </w:r>
      <w:r w:rsidR="00174253">
        <w:t xml:space="preserve"> (mid-year status)</w:t>
      </w:r>
    </w:p>
    <w:p w14:paraId="73364ACA" w14:textId="2B3D0635" w:rsidR="006D18A1" w:rsidRDefault="00ED2F5A" w:rsidP="00174253">
      <w:pPr>
        <w:pStyle w:val="ListParagraph"/>
        <w:numPr>
          <w:ilvl w:val="0"/>
          <w:numId w:val="4"/>
        </w:numPr>
        <w:jc w:val="both"/>
        <w:rPr>
          <w:rFonts w:ascii="Arial" w:hAnsi="Arial" w:cs="Arial"/>
          <w:sz w:val="20"/>
          <w:szCs w:val="20"/>
        </w:rPr>
      </w:pPr>
      <w:bookmarkStart w:id="3" w:name="_Hlk110786485"/>
      <w:r w:rsidRPr="000E73BD">
        <w:rPr>
          <w:rFonts w:ascii="Arial" w:hAnsi="Arial" w:cs="Arial"/>
          <w:b/>
          <w:bCs/>
          <w:sz w:val="20"/>
          <w:szCs w:val="20"/>
          <w:u w:val="single"/>
        </w:rPr>
        <w:t>Camps</w:t>
      </w:r>
      <w:r w:rsidRPr="00635151">
        <w:rPr>
          <w:rFonts w:ascii="Arial" w:hAnsi="Arial" w:cs="Arial"/>
          <w:sz w:val="20"/>
          <w:szCs w:val="20"/>
        </w:rPr>
        <w:t xml:space="preserve">: </w:t>
      </w:r>
      <w:r w:rsidR="006D18A1" w:rsidRPr="00635151">
        <w:rPr>
          <w:rFonts w:ascii="Arial" w:hAnsi="Arial" w:cs="Arial"/>
          <w:sz w:val="20"/>
          <w:szCs w:val="20"/>
        </w:rPr>
        <w:t>26 formal camps</w:t>
      </w:r>
      <w:r w:rsidRPr="00635151">
        <w:rPr>
          <w:rFonts w:ascii="Arial" w:hAnsi="Arial" w:cs="Arial"/>
          <w:sz w:val="20"/>
          <w:szCs w:val="20"/>
        </w:rPr>
        <w:t xml:space="preserve"> hosting </w:t>
      </w:r>
      <w:r w:rsidR="00585EDA" w:rsidRPr="00635151">
        <w:rPr>
          <w:rFonts w:ascii="Arial" w:hAnsi="Arial" w:cs="Arial"/>
          <w:sz w:val="20"/>
          <w:szCs w:val="20"/>
        </w:rPr>
        <w:t>180,000</w:t>
      </w:r>
      <w:r w:rsidRPr="00635151">
        <w:rPr>
          <w:rFonts w:ascii="Arial" w:hAnsi="Arial" w:cs="Arial"/>
          <w:sz w:val="20"/>
          <w:szCs w:val="20"/>
        </w:rPr>
        <w:t xml:space="preserve"> individuals </w:t>
      </w:r>
      <w:r w:rsidR="00585EDA" w:rsidRPr="00635151">
        <w:rPr>
          <w:rFonts w:ascii="Arial" w:hAnsi="Arial" w:cs="Arial"/>
          <w:sz w:val="20"/>
          <w:szCs w:val="20"/>
        </w:rPr>
        <w:t xml:space="preserve">are </w:t>
      </w:r>
      <w:r w:rsidRPr="00635151">
        <w:rPr>
          <w:rFonts w:ascii="Arial" w:hAnsi="Arial" w:cs="Arial"/>
          <w:sz w:val="20"/>
          <w:szCs w:val="20"/>
        </w:rPr>
        <w:t xml:space="preserve">still open. 25 in the Kurdistan Region of Iraq </w:t>
      </w:r>
      <w:r w:rsidR="00174253">
        <w:rPr>
          <w:rFonts w:ascii="Arial" w:hAnsi="Arial" w:cs="Arial"/>
          <w:sz w:val="20"/>
          <w:szCs w:val="20"/>
        </w:rPr>
        <w:t xml:space="preserve">(KRI) </w:t>
      </w:r>
      <w:r w:rsidRPr="00635151">
        <w:rPr>
          <w:rFonts w:ascii="Arial" w:hAnsi="Arial" w:cs="Arial"/>
          <w:sz w:val="20"/>
          <w:szCs w:val="20"/>
        </w:rPr>
        <w:t xml:space="preserve">supported by UNHCR, 1 in federal Iraq managed by IOM. </w:t>
      </w:r>
      <w:r w:rsidR="00174253">
        <w:rPr>
          <w:rFonts w:ascii="Arial" w:hAnsi="Arial" w:cs="Arial"/>
          <w:sz w:val="20"/>
          <w:szCs w:val="20"/>
        </w:rPr>
        <w:t xml:space="preserve">Camp management is implemented directly by IOM in the federal Iraq camp. In KRI, UNHCR funds the government for camp management and camp administration of the 25 camps and provides a camp coordination support function at governorate level through UNHCR Field teams. </w:t>
      </w:r>
      <w:r w:rsidR="00BE31CA" w:rsidRPr="00174253">
        <w:rPr>
          <w:rFonts w:ascii="Arial" w:hAnsi="Arial" w:cs="Arial"/>
          <w:sz w:val="20"/>
          <w:szCs w:val="20"/>
        </w:rPr>
        <w:t>Both agencies are committed to continuing camp management support into 2023.</w:t>
      </w:r>
    </w:p>
    <w:p w14:paraId="5F23ECCE" w14:textId="77777777" w:rsidR="005D7F01" w:rsidRPr="00174253" w:rsidRDefault="005D7F01" w:rsidP="005D7F01">
      <w:pPr>
        <w:pStyle w:val="ListParagraph"/>
        <w:jc w:val="both"/>
        <w:rPr>
          <w:rFonts w:ascii="Arial" w:hAnsi="Arial" w:cs="Arial"/>
          <w:sz w:val="20"/>
          <w:szCs w:val="20"/>
        </w:rPr>
      </w:pPr>
    </w:p>
    <w:p w14:paraId="1FE20854" w14:textId="0040749B" w:rsidR="006D18A1" w:rsidRDefault="004C266C" w:rsidP="0010246A">
      <w:pPr>
        <w:pStyle w:val="ListParagraph"/>
        <w:numPr>
          <w:ilvl w:val="0"/>
          <w:numId w:val="4"/>
        </w:numPr>
        <w:jc w:val="both"/>
        <w:rPr>
          <w:rFonts w:ascii="Arial" w:hAnsi="Arial" w:cs="Arial"/>
          <w:sz w:val="20"/>
          <w:szCs w:val="20"/>
        </w:rPr>
      </w:pPr>
      <w:r w:rsidRPr="000E73BD">
        <w:rPr>
          <w:rFonts w:ascii="Arial" w:hAnsi="Arial" w:cs="Arial"/>
          <w:b/>
          <w:bCs/>
          <w:noProof/>
          <w:sz w:val="20"/>
          <w:szCs w:val="20"/>
        </w:rPr>
        <w:drawing>
          <wp:anchor distT="0" distB="0" distL="114300" distR="114300" simplePos="0" relativeHeight="251672576" behindDoc="0" locked="0" layoutInCell="1" allowOverlap="1" wp14:anchorId="70B5592C" wp14:editId="64D46CC7">
            <wp:simplePos x="0" y="0"/>
            <wp:positionH relativeFrom="margin">
              <wp:posOffset>3376295</wp:posOffset>
            </wp:positionH>
            <wp:positionV relativeFrom="paragraph">
              <wp:posOffset>10160</wp:posOffset>
            </wp:positionV>
            <wp:extent cx="2353310" cy="2181860"/>
            <wp:effectExtent l="0" t="0" r="889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3310" cy="2181860"/>
                    </a:xfrm>
                    <a:prstGeom prst="rect">
                      <a:avLst/>
                    </a:prstGeom>
                  </pic:spPr>
                </pic:pic>
              </a:graphicData>
            </a:graphic>
            <wp14:sizeRelH relativeFrom="margin">
              <wp14:pctWidth>0</wp14:pctWidth>
            </wp14:sizeRelH>
            <wp14:sizeRelV relativeFrom="margin">
              <wp14:pctHeight>0</wp14:pctHeight>
            </wp14:sizeRelV>
          </wp:anchor>
        </w:drawing>
      </w:r>
      <w:r w:rsidR="00ED2F5A" w:rsidRPr="000E73BD">
        <w:rPr>
          <w:rFonts w:ascii="Arial" w:hAnsi="Arial" w:cs="Arial"/>
          <w:b/>
          <w:bCs/>
          <w:sz w:val="20"/>
          <w:szCs w:val="20"/>
          <w:u w:val="single"/>
        </w:rPr>
        <w:t>Informal sites</w:t>
      </w:r>
      <w:r w:rsidR="00ED2F5A" w:rsidRPr="000E73BD">
        <w:rPr>
          <w:rFonts w:ascii="Arial" w:hAnsi="Arial" w:cs="Arial"/>
          <w:b/>
          <w:bCs/>
          <w:sz w:val="20"/>
          <w:szCs w:val="20"/>
        </w:rPr>
        <w:t>:</w:t>
      </w:r>
      <w:r w:rsidR="00ED2F5A" w:rsidRPr="00635151">
        <w:rPr>
          <w:rFonts w:ascii="Arial" w:hAnsi="Arial" w:cs="Arial"/>
          <w:sz w:val="20"/>
          <w:szCs w:val="20"/>
        </w:rPr>
        <w:t xml:space="preserve"> </w:t>
      </w:r>
      <w:r w:rsidR="006D18A1" w:rsidRPr="00635151">
        <w:rPr>
          <w:rFonts w:ascii="Arial" w:hAnsi="Arial" w:cs="Arial"/>
          <w:sz w:val="20"/>
          <w:szCs w:val="20"/>
        </w:rPr>
        <w:t xml:space="preserve">CCCM partners (IOM, DRC, ACTED) </w:t>
      </w:r>
      <w:r w:rsidR="00174253">
        <w:rPr>
          <w:rFonts w:ascii="Arial" w:hAnsi="Arial" w:cs="Arial"/>
          <w:sz w:val="20"/>
          <w:szCs w:val="20"/>
        </w:rPr>
        <w:t xml:space="preserve">are </w:t>
      </w:r>
      <w:r w:rsidR="006D18A1" w:rsidRPr="00635151">
        <w:rPr>
          <w:rFonts w:ascii="Arial" w:hAnsi="Arial" w:cs="Arial"/>
          <w:sz w:val="20"/>
          <w:szCs w:val="20"/>
        </w:rPr>
        <w:t xml:space="preserve">working in </w:t>
      </w:r>
      <w:r w:rsidR="00821D6D" w:rsidRPr="00635151">
        <w:rPr>
          <w:rFonts w:ascii="Arial" w:hAnsi="Arial" w:cs="Arial"/>
          <w:sz w:val="20"/>
          <w:szCs w:val="20"/>
        </w:rPr>
        <w:t>73</w:t>
      </w:r>
      <w:r w:rsidR="006D18A1" w:rsidRPr="00635151">
        <w:rPr>
          <w:rFonts w:ascii="Arial" w:hAnsi="Arial" w:cs="Arial"/>
          <w:sz w:val="20"/>
          <w:szCs w:val="20"/>
        </w:rPr>
        <w:t xml:space="preserve"> informal sites</w:t>
      </w:r>
      <w:r w:rsidR="00ED2F5A" w:rsidRPr="00635151">
        <w:rPr>
          <w:rFonts w:ascii="Arial" w:hAnsi="Arial" w:cs="Arial"/>
          <w:sz w:val="20"/>
          <w:szCs w:val="20"/>
        </w:rPr>
        <w:t xml:space="preserve"> all in federal Iraq</w:t>
      </w:r>
      <w:r w:rsidR="006D18A1" w:rsidRPr="00635151">
        <w:rPr>
          <w:rFonts w:ascii="Arial" w:hAnsi="Arial" w:cs="Arial"/>
          <w:sz w:val="20"/>
          <w:szCs w:val="20"/>
        </w:rPr>
        <w:t xml:space="preserve">, reaching </w:t>
      </w:r>
      <w:r w:rsidR="00821D6D" w:rsidRPr="00635151">
        <w:rPr>
          <w:rFonts w:ascii="Arial" w:hAnsi="Arial" w:cs="Arial"/>
          <w:sz w:val="20"/>
          <w:szCs w:val="20"/>
        </w:rPr>
        <w:t>42,000</w:t>
      </w:r>
      <w:r w:rsidR="006D18A1" w:rsidRPr="00635151">
        <w:rPr>
          <w:rFonts w:ascii="Arial" w:hAnsi="Arial" w:cs="Arial"/>
          <w:sz w:val="20"/>
          <w:szCs w:val="20"/>
        </w:rPr>
        <w:t xml:space="preserve"> individuals</w:t>
      </w:r>
      <w:r w:rsidR="00174253">
        <w:rPr>
          <w:rFonts w:ascii="Arial" w:hAnsi="Arial" w:cs="Arial"/>
          <w:sz w:val="20"/>
          <w:szCs w:val="20"/>
        </w:rPr>
        <w:t xml:space="preserve"> as of July 2022</w:t>
      </w:r>
      <w:r w:rsidR="00821D6D" w:rsidRPr="00635151">
        <w:rPr>
          <w:rStyle w:val="FootnoteReference"/>
          <w:rFonts w:ascii="Arial" w:hAnsi="Arial" w:cs="Arial"/>
          <w:sz w:val="20"/>
          <w:szCs w:val="20"/>
        </w:rPr>
        <w:footnoteReference w:id="4"/>
      </w:r>
      <w:r w:rsidR="006D18A1" w:rsidRPr="00635151">
        <w:rPr>
          <w:rFonts w:ascii="Arial" w:hAnsi="Arial" w:cs="Arial"/>
          <w:sz w:val="20"/>
          <w:szCs w:val="20"/>
        </w:rPr>
        <w:t xml:space="preserve"> (</w:t>
      </w:r>
      <w:r w:rsidR="00821D6D" w:rsidRPr="00635151">
        <w:rPr>
          <w:rFonts w:ascii="Arial" w:hAnsi="Arial" w:cs="Arial"/>
          <w:sz w:val="20"/>
          <w:szCs w:val="20"/>
        </w:rPr>
        <w:t>40</w:t>
      </w:r>
      <w:r w:rsidR="006D18A1" w:rsidRPr="00635151">
        <w:rPr>
          <w:rFonts w:ascii="Arial" w:hAnsi="Arial" w:cs="Arial"/>
          <w:sz w:val="20"/>
          <w:szCs w:val="20"/>
        </w:rPr>
        <w:t>% of estimated total informal site population</w:t>
      </w:r>
      <w:r w:rsidR="00ED2F5A" w:rsidRPr="00635151">
        <w:rPr>
          <w:rFonts w:ascii="Arial" w:hAnsi="Arial" w:cs="Arial"/>
          <w:sz w:val="20"/>
          <w:szCs w:val="20"/>
        </w:rPr>
        <w:t>, and all highest-priority locations</w:t>
      </w:r>
      <w:r w:rsidR="00821D6D" w:rsidRPr="00635151">
        <w:rPr>
          <w:rFonts w:ascii="Arial" w:hAnsi="Arial" w:cs="Arial"/>
          <w:sz w:val="20"/>
          <w:szCs w:val="20"/>
        </w:rPr>
        <w:t xml:space="preserve"> identified by CCCM Cluster &amp; partners</w:t>
      </w:r>
      <w:r w:rsidR="006D18A1" w:rsidRPr="00635151">
        <w:rPr>
          <w:rFonts w:ascii="Arial" w:hAnsi="Arial" w:cs="Arial"/>
          <w:sz w:val="20"/>
          <w:szCs w:val="20"/>
        </w:rPr>
        <w:t>)</w:t>
      </w:r>
      <w:r w:rsidR="00BE31CA" w:rsidRPr="00635151">
        <w:rPr>
          <w:rFonts w:ascii="Arial" w:hAnsi="Arial" w:cs="Arial"/>
          <w:sz w:val="20"/>
          <w:szCs w:val="20"/>
        </w:rPr>
        <w:t xml:space="preserve">. </w:t>
      </w:r>
      <w:r w:rsidR="00174253">
        <w:rPr>
          <w:rFonts w:ascii="Arial" w:hAnsi="Arial" w:cs="Arial"/>
          <w:sz w:val="20"/>
          <w:szCs w:val="20"/>
        </w:rPr>
        <w:t xml:space="preserve">Response is mostly through mobile CCCM teams, with static teams in the largest sites. </w:t>
      </w:r>
      <w:r w:rsidR="008301A2" w:rsidRPr="00635151">
        <w:rPr>
          <w:rFonts w:ascii="Arial" w:hAnsi="Arial" w:cs="Arial"/>
          <w:sz w:val="20"/>
          <w:szCs w:val="20"/>
        </w:rPr>
        <w:t xml:space="preserve">Some funding is committed into 2023, and partners are working on phase-out </w:t>
      </w:r>
      <w:r w:rsidR="001A7C7F" w:rsidRPr="00635151">
        <w:rPr>
          <w:rFonts w:ascii="Arial" w:hAnsi="Arial" w:cs="Arial"/>
          <w:sz w:val="20"/>
          <w:szCs w:val="20"/>
        </w:rPr>
        <w:t>or</w:t>
      </w:r>
      <w:r w:rsidR="008301A2" w:rsidRPr="00635151">
        <w:rPr>
          <w:rFonts w:ascii="Arial" w:hAnsi="Arial" w:cs="Arial"/>
          <w:sz w:val="20"/>
          <w:szCs w:val="20"/>
        </w:rPr>
        <w:t xml:space="preserve"> longer-term planning for sites that need continued assistance.</w:t>
      </w:r>
    </w:p>
    <w:p w14:paraId="1E6077D2" w14:textId="77777777" w:rsidR="005D7F01" w:rsidRPr="005D7F01" w:rsidRDefault="005D7F01" w:rsidP="005D7F01">
      <w:pPr>
        <w:pStyle w:val="ListParagraph"/>
        <w:rPr>
          <w:rFonts w:ascii="Arial" w:hAnsi="Arial" w:cs="Arial"/>
          <w:sz w:val="20"/>
          <w:szCs w:val="20"/>
        </w:rPr>
      </w:pPr>
    </w:p>
    <w:p w14:paraId="0A0135A7" w14:textId="6D4E2CCC" w:rsidR="006D18A1" w:rsidRPr="00635151" w:rsidRDefault="004C266C" w:rsidP="0010246A">
      <w:pPr>
        <w:pStyle w:val="ListParagraph"/>
        <w:numPr>
          <w:ilvl w:val="0"/>
          <w:numId w:val="4"/>
        </w:numPr>
        <w:jc w:val="both"/>
        <w:rPr>
          <w:rFonts w:ascii="Arial" w:hAnsi="Arial" w:cs="Arial"/>
          <w:sz w:val="20"/>
          <w:szCs w:val="20"/>
        </w:rPr>
      </w:pPr>
      <w:r w:rsidRPr="000E73BD">
        <w:rPr>
          <w:rFonts w:ascii="Arial" w:hAnsi="Arial" w:cs="Arial"/>
          <w:b/>
          <w:bCs/>
          <w:noProof/>
          <w:sz w:val="20"/>
          <w:szCs w:val="20"/>
        </w:rPr>
        <mc:AlternateContent>
          <mc:Choice Requires="wps">
            <w:drawing>
              <wp:anchor distT="45720" distB="45720" distL="114300" distR="114300" simplePos="0" relativeHeight="251674624" behindDoc="0" locked="0" layoutInCell="1" allowOverlap="1" wp14:anchorId="25DA5B17" wp14:editId="3371CA48">
                <wp:simplePos x="0" y="0"/>
                <wp:positionH relativeFrom="column">
                  <wp:posOffset>3376930</wp:posOffset>
                </wp:positionH>
                <wp:positionV relativeFrom="paragraph">
                  <wp:posOffset>42545</wp:posOffset>
                </wp:positionV>
                <wp:extent cx="1620520" cy="40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06400"/>
                        </a:xfrm>
                        <a:prstGeom prst="rect">
                          <a:avLst/>
                        </a:prstGeom>
                        <a:noFill/>
                        <a:ln w="9525">
                          <a:noFill/>
                          <a:miter lim="800000"/>
                          <a:headEnd/>
                          <a:tailEnd/>
                        </a:ln>
                      </wps:spPr>
                      <wps:txbx>
                        <w:txbxContent>
                          <w:p w14:paraId="69924971" w14:textId="260B76BF" w:rsidR="004C266C" w:rsidRPr="004C266C" w:rsidRDefault="004C266C" w:rsidP="004C266C">
                            <w:pPr>
                              <w:spacing w:after="0"/>
                              <w:rPr>
                                <w:rFonts w:ascii="Arial" w:hAnsi="Arial" w:cs="Arial"/>
                                <w:b/>
                                <w:bCs/>
                                <w:color w:val="595959" w:themeColor="text1" w:themeTint="A6"/>
                                <w:sz w:val="20"/>
                                <w:szCs w:val="20"/>
                              </w:rPr>
                            </w:pPr>
                            <w:r>
                              <w:rPr>
                                <w:rFonts w:ascii="Arial" w:hAnsi="Arial" w:cs="Arial"/>
                                <w:b/>
                                <w:bCs/>
                                <w:color w:val="595959" w:themeColor="text1" w:themeTint="A6"/>
                                <w:sz w:val="20"/>
                                <w:szCs w:val="20"/>
                              </w:rPr>
                              <w:t># IDPs reached with CCCM response</w:t>
                            </w:r>
                            <w:r w:rsidRPr="004C266C">
                              <w:rPr>
                                <w:rFonts w:ascii="Arial" w:hAnsi="Arial" w:cs="Arial"/>
                                <w:b/>
                                <w:bCs/>
                                <w:color w:val="595959" w:themeColor="text1" w:themeTint="A6"/>
                                <w:sz w:val="20"/>
                                <w:szCs w:val="20"/>
                              </w:rPr>
                              <w:t>, 2022</w:t>
                            </w:r>
                          </w:p>
                          <w:p w14:paraId="635E5380" w14:textId="554D2399" w:rsidR="004C266C" w:rsidRDefault="004C266C" w:rsidP="004C2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5B17" id="Text Box 2" o:spid="_x0000_s1028" type="#_x0000_t202" style="position:absolute;left:0;text-align:left;margin-left:265.9pt;margin-top:3.35pt;width:127.6pt;height:3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" filled="f" stroked="f">
                <v:textbox>
                  <w:txbxContent>
                    <w:p w14:paraId="69924971" w14:textId="260B76BF" w:rsidR="004C266C" w:rsidRPr="004C266C" w:rsidRDefault="004C266C" w:rsidP="004C266C">
                      <w:pPr>
                        <w:spacing w:after="0"/>
                        <w:rPr>
                          <w:rFonts w:ascii="Arial" w:hAnsi="Arial" w:cs="Arial"/>
                          <w:b/>
                          <w:bCs/>
                          <w:color w:val="595959" w:themeColor="text1" w:themeTint="A6"/>
                          <w:sz w:val="20"/>
                          <w:szCs w:val="20"/>
                        </w:rPr>
                      </w:pPr>
                      <w:r>
                        <w:rPr>
                          <w:rFonts w:ascii="Arial" w:hAnsi="Arial" w:cs="Arial"/>
                          <w:b/>
                          <w:bCs/>
                          <w:color w:val="595959" w:themeColor="text1" w:themeTint="A6"/>
                          <w:sz w:val="20"/>
                          <w:szCs w:val="20"/>
                        </w:rPr>
                        <w:t># IDPs reached with CCCM response</w:t>
                      </w:r>
                      <w:r w:rsidRPr="004C266C">
                        <w:rPr>
                          <w:rFonts w:ascii="Arial" w:hAnsi="Arial" w:cs="Arial"/>
                          <w:b/>
                          <w:bCs/>
                          <w:color w:val="595959" w:themeColor="text1" w:themeTint="A6"/>
                          <w:sz w:val="20"/>
                          <w:szCs w:val="20"/>
                        </w:rPr>
                        <w:t>, 2022</w:t>
                      </w:r>
                    </w:p>
                    <w:p w14:paraId="635E5380" w14:textId="554D2399" w:rsidR="004C266C" w:rsidRDefault="004C266C" w:rsidP="004C266C"/>
                  </w:txbxContent>
                </v:textbox>
                <w10:wrap type="square"/>
              </v:shape>
            </w:pict>
          </mc:Fallback>
        </mc:AlternateContent>
      </w:r>
      <w:r w:rsidR="00ED2F5A" w:rsidRPr="000E73BD">
        <w:rPr>
          <w:rFonts w:ascii="Arial" w:hAnsi="Arial" w:cs="Arial"/>
          <w:b/>
          <w:bCs/>
          <w:sz w:val="20"/>
          <w:szCs w:val="20"/>
          <w:u w:val="single"/>
        </w:rPr>
        <w:t>Assessment</w:t>
      </w:r>
      <w:r w:rsidR="00ED2F5A" w:rsidRPr="000E73BD">
        <w:rPr>
          <w:rFonts w:ascii="Arial" w:hAnsi="Arial" w:cs="Arial"/>
          <w:b/>
          <w:bCs/>
          <w:sz w:val="20"/>
          <w:szCs w:val="20"/>
        </w:rPr>
        <w:t>:</w:t>
      </w:r>
      <w:r w:rsidR="00ED2F5A" w:rsidRPr="00635151">
        <w:rPr>
          <w:rFonts w:ascii="Arial" w:hAnsi="Arial" w:cs="Arial"/>
          <w:sz w:val="20"/>
          <w:szCs w:val="20"/>
        </w:rPr>
        <w:t xml:space="preserve"> </w:t>
      </w:r>
      <w:r w:rsidR="006D18A1" w:rsidRPr="00635151">
        <w:rPr>
          <w:rFonts w:ascii="Arial" w:hAnsi="Arial" w:cs="Arial"/>
          <w:sz w:val="20"/>
          <w:szCs w:val="20"/>
        </w:rPr>
        <w:t xml:space="preserve">REACH </w:t>
      </w:r>
      <w:r w:rsidR="00174253">
        <w:rPr>
          <w:rFonts w:ascii="Arial" w:hAnsi="Arial" w:cs="Arial"/>
          <w:sz w:val="20"/>
          <w:szCs w:val="20"/>
        </w:rPr>
        <w:t xml:space="preserve">conducts a </w:t>
      </w:r>
      <w:r w:rsidR="006D18A1" w:rsidRPr="00635151">
        <w:rPr>
          <w:rFonts w:ascii="Arial" w:hAnsi="Arial" w:cs="Arial"/>
          <w:sz w:val="20"/>
          <w:szCs w:val="20"/>
        </w:rPr>
        <w:t xml:space="preserve">camp profiling </w:t>
      </w:r>
      <w:r w:rsidR="00174253">
        <w:rPr>
          <w:rFonts w:ascii="Arial" w:hAnsi="Arial" w:cs="Arial"/>
          <w:sz w:val="20"/>
          <w:szCs w:val="20"/>
        </w:rPr>
        <w:t xml:space="preserve">and intentions survey annually in all formal camps, </w:t>
      </w:r>
      <w:r w:rsidR="006D18A1" w:rsidRPr="00635151">
        <w:rPr>
          <w:rFonts w:ascii="Arial" w:hAnsi="Arial" w:cs="Arial"/>
          <w:sz w:val="20"/>
          <w:szCs w:val="20"/>
        </w:rPr>
        <w:t xml:space="preserve">and </w:t>
      </w:r>
      <w:r w:rsidR="00174253">
        <w:rPr>
          <w:rFonts w:ascii="Arial" w:hAnsi="Arial" w:cs="Arial"/>
          <w:sz w:val="20"/>
          <w:szCs w:val="20"/>
        </w:rPr>
        <w:t xml:space="preserve">an annual </w:t>
      </w:r>
      <w:r w:rsidR="006D18A1" w:rsidRPr="00635151">
        <w:rPr>
          <w:rFonts w:ascii="Arial" w:hAnsi="Arial" w:cs="Arial"/>
          <w:sz w:val="20"/>
          <w:szCs w:val="20"/>
        </w:rPr>
        <w:t>informal sites assessment</w:t>
      </w:r>
      <w:r w:rsidR="00174253">
        <w:rPr>
          <w:rFonts w:ascii="Arial" w:hAnsi="Arial" w:cs="Arial"/>
          <w:sz w:val="20"/>
          <w:szCs w:val="20"/>
        </w:rPr>
        <w:t xml:space="preserve">, in complement to the Cluster IM work. </w:t>
      </w:r>
    </w:p>
    <w:p w14:paraId="4314DFC7" w14:textId="3DDB00FB" w:rsidR="006D18A1" w:rsidRPr="00635151" w:rsidRDefault="006D18A1" w:rsidP="0010246A">
      <w:pPr>
        <w:jc w:val="both"/>
        <w:rPr>
          <w:rFonts w:ascii="Arial" w:hAnsi="Arial" w:cs="Arial"/>
          <w:sz w:val="20"/>
          <w:szCs w:val="20"/>
        </w:rPr>
      </w:pPr>
    </w:p>
    <w:p w14:paraId="41DA5522" w14:textId="00BD38D5" w:rsidR="00B27E80" w:rsidRDefault="00B27E80" w:rsidP="0010246A">
      <w:pPr>
        <w:jc w:val="both"/>
        <w:rPr>
          <w:rFonts w:ascii="Arial" w:hAnsi="Arial" w:cs="Arial"/>
          <w:sz w:val="20"/>
          <w:szCs w:val="20"/>
        </w:rPr>
      </w:pPr>
      <w:r w:rsidRPr="00635151">
        <w:rPr>
          <w:rFonts w:ascii="Arial" w:hAnsi="Arial" w:cs="Arial"/>
          <w:sz w:val="20"/>
          <w:szCs w:val="20"/>
        </w:rPr>
        <w:t xml:space="preserve">As of June 2022, </w:t>
      </w:r>
      <w:r w:rsidR="00821D6D" w:rsidRPr="00635151">
        <w:rPr>
          <w:rFonts w:ascii="Arial" w:hAnsi="Arial" w:cs="Arial"/>
          <w:sz w:val="20"/>
          <w:szCs w:val="20"/>
        </w:rPr>
        <w:t>90</w:t>
      </w:r>
      <w:r w:rsidRPr="00635151">
        <w:rPr>
          <w:rFonts w:ascii="Arial" w:hAnsi="Arial" w:cs="Arial"/>
          <w:sz w:val="20"/>
          <w:szCs w:val="20"/>
        </w:rPr>
        <w:t>% of the CCCM 2022 HRP target</w:t>
      </w:r>
      <w:r w:rsidR="0048174D" w:rsidRPr="00635151">
        <w:rPr>
          <w:rFonts w:ascii="Arial" w:hAnsi="Arial" w:cs="Arial"/>
          <w:sz w:val="20"/>
          <w:szCs w:val="20"/>
        </w:rPr>
        <w:t xml:space="preserve"> number of individuals has</w:t>
      </w:r>
      <w:r w:rsidRPr="00635151">
        <w:rPr>
          <w:rFonts w:ascii="Arial" w:hAnsi="Arial" w:cs="Arial"/>
          <w:sz w:val="20"/>
          <w:szCs w:val="20"/>
        </w:rPr>
        <w:t xml:space="preserve"> been reached</w:t>
      </w:r>
      <w:r w:rsidR="00585EDA" w:rsidRPr="00635151">
        <w:rPr>
          <w:rFonts w:ascii="Arial" w:hAnsi="Arial" w:cs="Arial"/>
          <w:sz w:val="20"/>
          <w:szCs w:val="20"/>
        </w:rPr>
        <w:t xml:space="preserve"> (100% of the in-camp target, and 60% of the informal site target).</w:t>
      </w:r>
      <w:r w:rsidRPr="00635151">
        <w:rPr>
          <w:rFonts w:ascii="Arial" w:hAnsi="Arial" w:cs="Arial"/>
          <w:sz w:val="20"/>
          <w:szCs w:val="20"/>
        </w:rPr>
        <w:t xml:space="preserve"> </w:t>
      </w:r>
    </w:p>
    <w:bookmarkEnd w:id="3"/>
    <w:p w14:paraId="586B6930" w14:textId="19600BA4" w:rsidR="00BC40BF" w:rsidRDefault="00BC40BF" w:rsidP="00516BD1">
      <w:pPr>
        <w:jc w:val="both"/>
        <w:rPr>
          <w:rFonts w:ascii="Arial" w:hAnsi="Arial" w:cs="Arial"/>
          <w:b/>
          <w:bCs/>
          <w:sz w:val="20"/>
          <w:szCs w:val="20"/>
        </w:rPr>
      </w:pPr>
    </w:p>
    <w:p w14:paraId="44007A6D" w14:textId="06E000AE" w:rsidR="00516BD1" w:rsidRPr="0052570A" w:rsidRDefault="00516BD1" w:rsidP="008B38F3">
      <w:pPr>
        <w:pStyle w:val="Heading1"/>
        <w:rPr>
          <w:b/>
          <w:bCs/>
        </w:rPr>
      </w:pPr>
      <w:bookmarkStart w:id="4" w:name="_Toc110620260"/>
      <w:r w:rsidRPr="0052570A">
        <w:rPr>
          <w:b/>
          <w:bCs/>
        </w:rPr>
        <w:t>CCCM Cluster transition</w:t>
      </w:r>
      <w:r w:rsidR="008B38F3" w:rsidRPr="0052570A">
        <w:rPr>
          <w:b/>
          <w:bCs/>
        </w:rPr>
        <w:t xml:space="preserve"> overview</w:t>
      </w:r>
      <w:bookmarkEnd w:id="4"/>
    </w:p>
    <w:p w14:paraId="616587BB" w14:textId="07E11F2A" w:rsidR="00516BD1" w:rsidRPr="00635151" w:rsidRDefault="00516BD1" w:rsidP="00516BD1">
      <w:pPr>
        <w:jc w:val="both"/>
        <w:rPr>
          <w:rFonts w:ascii="Arial" w:hAnsi="Arial" w:cs="Arial"/>
          <w:sz w:val="20"/>
          <w:szCs w:val="20"/>
        </w:rPr>
      </w:pPr>
      <w:r w:rsidRPr="00635151">
        <w:rPr>
          <w:rFonts w:ascii="Arial" w:hAnsi="Arial" w:cs="Arial"/>
          <w:sz w:val="20"/>
          <w:szCs w:val="20"/>
        </w:rPr>
        <w:t xml:space="preserve">Since late 2019, five years after major displacements started and two years after the official defeat of ISIL and subsequent mass return movements, the CCCM Cluster has been gradually developing transition and phase-out </w:t>
      </w:r>
      <w:r>
        <w:rPr>
          <w:rFonts w:ascii="Arial" w:hAnsi="Arial" w:cs="Arial"/>
          <w:sz w:val="20"/>
          <w:szCs w:val="20"/>
        </w:rPr>
        <w:t xml:space="preserve">plans from </w:t>
      </w:r>
      <w:r w:rsidRPr="00635151">
        <w:rPr>
          <w:rFonts w:ascii="Arial" w:hAnsi="Arial" w:cs="Arial"/>
          <w:sz w:val="20"/>
          <w:szCs w:val="20"/>
        </w:rPr>
        <w:t xml:space="preserve">both CCCM operations and coordination. </w:t>
      </w:r>
    </w:p>
    <w:p w14:paraId="0F14EC80" w14:textId="77777777" w:rsidR="00516BD1" w:rsidRPr="00635151" w:rsidRDefault="00516BD1" w:rsidP="00516BD1">
      <w:pPr>
        <w:jc w:val="both"/>
        <w:rPr>
          <w:rFonts w:ascii="Arial" w:hAnsi="Arial" w:cs="Arial"/>
          <w:sz w:val="20"/>
          <w:szCs w:val="20"/>
        </w:rPr>
      </w:pPr>
      <w:r w:rsidRPr="00635151">
        <w:rPr>
          <w:rFonts w:ascii="Arial" w:hAnsi="Arial" w:cs="Arial"/>
          <w:sz w:val="20"/>
          <w:szCs w:val="20"/>
        </w:rPr>
        <w:t xml:space="preserve">This process has involved extensive discussions and consultations with CCCM partners, the Cluster Lead Agency and Co-Chair agency (CLAs), donors, other Clusters, and durable solutions coordinators, to understand the following: </w:t>
      </w:r>
    </w:p>
    <w:p w14:paraId="30C19CA1" w14:textId="454B00DE" w:rsidR="00516BD1" w:rsidRPr="00635151" w:rsidRDefault="00516BD1" w:rsidP="00516BD1">
      <w:pPr>
        <w:pStyle w:val="ListParagraph"/>
        <w:numPr>
          <w:ilvl w:val="0"/>
          <w:numId w:val="8"/>
        </w:numPr>
        <w:jc w:val="both"/>
        <w:rPr>
          <w:rFonts w:ascii="Arial" w:hAnsi="Arial" w:cs="Arial"/>
          <w:sz w:val="20"/>
          <w:szCs w:val="20"/>
        </w:rPr>
      </w:pPr>
      <w:r w:rsidRPr="00635151">
        <w:rPr>
          <w:rFonts w:ascii="Arial" w:hAnsi="Arial" w:cs="Arial"/>
          <w:sz w:val="20"/>
          <w:szCs w:val="20"/>
        </w:rPr>
        <w:t>CCCM partner program planning</w:t>
      </w:r>
      <w:r>
        <w:rPr>
          <w:rFonts w:ascii="Arial" w:hAnsi="Arial" w:cs="Arial"/>
          <w:sz w:val="20"/>
          <w:szCs w:val="20"/>
        </w:rPr>
        <w:t xml:space="preserve">, </w:t>
      </w:r>
      <w:r w:rsidRPr="00635151">
        <w:rPr>
          <w:rFonts w:ascii="Arial" w:hAnsi="Arial" w:cs="Arial"/>
          <w:sz w:val="20"/>
          <w:szCs w:val="20"/>
        </w:rPr>
        <w:t>funding</w:t>
      </w:r>
      <w:r>
        <w:rPr>
          <w:rFonts w:ascii="Arial" w:hAnsi="Arial" w:cs="Arial"/>
          <w:sz w:val="20"/>
          <w:szCs w:val="20"/>
        </w:rPr>
        <w:t>, development of exit strategies</w:t>
      </w:r>
      <w:r w:rsidR="00F70D2B">
        <w:rPr>
          <w:rFonts w:ascii="Arial" w:hAnsi="Arial" w:cs="Arial"/>
          <w:sz w:val="20"/>
          <w:szCs w:val="20"/>
        </w:rPr>
        <w:t xml:space="preserve"> or plans for continued implementation </w:t>
      </w:r>
    </w:p>
    <w:p w14:paraId="0EA293D3" w14:textId="77777777" w:rsidR="00516BD1" w:rsidRPr="00635151" w:rsidRDefault="00516BD1" w:rsidP="00516BD1">
      <w:pPr>
        <w:pStyle w:val="ListParagraph"/>
        <w:numPr>
          <w:ilvl w:val="0"/>
          <w:numId w:val="8"/>
        </w:numPr>
        <w:jc w:val="both"/>
        <w:rPr>
          <w:rFonts w:ascii="Arial" w:hAnsi="Arial" w:cs="Arial"/>
          <w:sz w:val="20"/>
          <w:szCs w:val="20"/>
        </w:rPr>
      </w:pPr>
      <w:r w:rsidRPr="00635151">
        <w:rPr>
          <w:rFonts w:ascii="Arial" w:hAnsi="Arial" w:cs="Arial"/>
          <w:sz w:val="20"/>
          <w:szCs w:val="20"/>
        </w:rPr>
        <w:t>CCCM partner priorities and concerns for continued coordination after the Cluster system deactivates, and partner capacities to take on governorate coordination</w:t>
      </w:r>
    </w:p>
    <w:p w14:paraId="0E0DB622" w14:textId="77777777" w:rsidR="00516BD1" w:rsidRPr="00635151" w:rsidRDefault="00516BD1" w:rsidP="00516BD1">
      <w:pPr>
        <w:pStyle w:val="ListParagraph"/>
        <w:numPr>
          <w:ilvl w:val="0"/>
          <w:numId w:val="8"/>
        </w:numPr>
        <w:jc w:val="both"/>
        <w:rPr>
          <w:rFonts w:ascii="Arial" w:hAnsi="Arial" w:cs="Arial"/>
          <w:sz w:val="20"/>
          <w:szCs w:val="20"/>
        </w:rPr>
      </w:pPr>
      <w:r w:rsidRPr="00635151">
        <w:rPr>
          <w:rFonts w:ascii="Arial" w:hAnsi="Arial" w:cs="Arial"/>
          <w:sz w:val="20"/>
          <w:szCs w:val="20"/>
        </w:rPr>
        <w:t>Donor planning, and advocacy with donors for continued inclusion of informal sites CCCM response in remaining humanitarian funding into 2023</w:t>
      </w:r>
    </w:p>
    <w:p w14:paraId="3F10FDD5" w14:textId="77777777" w:rsidR="00516BD1" w:rsidRPr="00635151" w:rsidRDefault="00516BD1" w:rsidP="00516BD1">
      <w:pPr>
        <w:pStyle w:val="ListParagraph"/>
        <w:numPr>
          <w:ilvl w:val="0"/>
          <w:numId w:val="8"/>
        </w:numPr>
        <w:jc w:val="both"/>
        <w:rPr>
          <w:rFonts w:ascii="Arial" w:hAnsi="Arial" w:cs="Arial"/>
          <w:sz w:val="20"/>
          <w:szCs w:val="20"/>
        </w:rPr>
      </w:pPr>
      <w:r w:rsidRPr="00635151">
        <w:rPr>
          <w:rFonts w:ascii="Arial" w:hAnsi="Arial" w:cs="Arial"/>
          <w:sz w:val="20"/>
          <w:szCs w:val="20"/>
        </w:rPr>
        <w:t>CLA priorities</w:t>
      </w:r>
    </w:p>
    <w:p w14:paraId="09E6B929" w14:textId="77777777" w:rsidR="00516BD1" w:rsidRDefault="00516BD1" w:rsidP="00516BD1">
      <w:pPr>
        <w:jc w:val="both"/>
        <w:rPr>
          <w:rFonts w:ascii="Arial" w:hAnsi="Arial" w:cs="Arial"/>
          <w:sz w:val="20"/>
          <w:szCs w:val="20"/>
        </w:rPr>
      </w:pPr>
    </w:p>
    <w:p w14:paraId="735A1922" w14:textId="77777777" w:rsidR="00516BD1" w:rsidRPr="00635151" w:rsidRDefault="00516BD1" w:rsidP="00516BD1">
      <w:pPr>
        <w:jc w:val="both"/>
        <w:rPr>
          <w:rFonts w:ascii="Arial" w:hAnsi="Arial" w:cs="Arial"/>
          <w:sz w:val="20"/>
          <w:szCs w:val="20"/>
        </w:rPr>
      </w:pPr>
      <w:r w:rsidRPr="00635151">
        <w:rPr>
          <w:rFonts w:ascii="Arial" w:hAnsi="Arial" w:cs="Arial"/>
          <w:sz w:val="20"/>
          <w:szCs w:val="20"/>
        </w:rPr>
        <w:t xml:space="preserve">In early 2022, the Cluster finalized its transition approach – building on previous work. At the time of this update in July 2022, the Cluster is process of implementation of a transition plan, working towards deactivating the Cluster by the end of 2022. </w:t>
      </w:r>
    </w:p>
    <w:p w14:paraId="03037BA4" w14:textId="77777777" w:rsidR="00B221D0" w:rsidRPr="00635151" w:rsidRDefault="00B221D0" w:rsidP="00F84E09">
      <w:pPr>
        <w:rPr>
          <w:rFonts w:ascii="Arial" w:hAnsi="Arial" w:cs="Arial"/>
          <w:sz w:val="20"/>
          <w:szCs w:val="20"/>
        </w:rPr>
      </w:pPr>
    </w:p>
    <w:p w14:paraId="69CC29BF" w14:textId="77777777" w:rsidR="00B221D0" w:rsidRPr="00AF0768" w:rsidRDefault="00B221D0" w:rsidP="00164AC5">
      <w:pPr>
        <w:jc w:val="both"/>
        <w:rPr>
          <w:rFonts w:ascii="Arial" w:hAnsi="Arial" w:cs="Arial"/>
          <w:b/>
          <w:bCs/>
          <w:color w:val="9D4838" w:themeColor="accent3"/>
          <w:sz w:val="20"/>
          <w:szCs w:val="20"/>
        </w:rPr>
      </w:pPr>
      <w:r w:rsidRPr="00AF0768">
        <w:rPr>
          <w:rFonts w:ascii="Arial" w:hAnsi="Arial" w:cs="Arial"/>
          <w:b/>
          <w:bCs/>
          <w:color w:val="9D4838" w:themeColor="accent3"/>
          <w:sz w:val="20"/>
          <w:szCs w:val="20"/>
        </w:rPr>
        <w:t>Three aspects of transition are of concern to the CCCM Cluster:</w:t>
      </w:r>
    </w:p>
    <w:p w14:paraId="586A6E69" w14:textId="77777777" w:rsidR="00B221D0" w:rsidRPr="00AF0768" w:rsidRDefault="00B221D0" w:rsidP="00164AC5">
      <w:pPr>
        <w:pStyle w:val="ListParagraph"/>
        <w:numPr>
          <w:ilvl w:val="0"/>
          <w:numId w:val="5"/>
        </w:numPr>
        <w:jc w:val="both"/>
        <w:rPr>
          <w:rFonts w:ascii="Arial" w:hAnsi="Arial" w:cs="Arial"/>
          <w:b/>
          <w:bCs/>
          <w:color w:val="9D4838" w:themeColor="accent3"/>
          <w:sz w:val="20"/>
          <w:szCs w:val="20"/>
        </w:rPr>
      </w:pPr>
      <w:r w:rsidRPr="00AF0768">
        <w:rPr>
          <w:rFonts w:ascii="Arial" w:hAnsi="Arial" w:cs="Arial"/>
          <w:b/>
          <w:bCs/>
          <w:color w:val="9D4838" w:themeColor="accent3"/>
          <w:sz w:val="20"/>
          <w:szCs w:val="20"/>
        </w:rPr>
        <w:t>Cluster (coordination) transition</w:t>
      </w:r>
    </w:p>
    <w:p w14:paraId="061A8CD0" w14:textId="0F51B448" w:rsidR="00B221D0" w:rsidRPr="00AF0768" w:rsidRDefault="00B221D0" w:rsidP="00164AC5">
      <w:pPr>
        <w:pStyle w:val="ListParagraph"/>
        <w:numPr>
          <w:ilvl w:val="0"/>
          <w:numId w:val="5"/>
        </w:numPr>
        <w:jc w:val="both"/>
        <w:rPr>
          <w:rFonts w:ascii="Arial" w:hAnsi="Arial" w:cs="Arial"/>
          <w:b/>
          <w:bCs/>
          <w:color w:val="9D4838" w:themeColor="accent3"/>
          <w:sz w:val="20"/>
          <w:szCs w:val="20"/>
        </w:rPr>
      </w:pPr>
      <w:r w:rsidRPr="00AF0768">
        <w:rPr>
          <w:rFonts w:ascii="Arial" w:hAnsi="Arial" w:cs="Arial"/>
          <w:b/>
          <w:bCs/>
          <w:color w:val="9D4838" w:themeColor="accent3"/>
          <w:sz w:val="20"/>
          <w:szCs w:val="20"/>
        </w:rPr>
        <w:t xml:space="preserve">CCCM </w:t>
      </w:r>
      <w:r w:rsidR="0010246A" w:rsidRPr="00AF0768">
        <w:rPr>
          <w:rFonts w:ascii="Arial" w:hAnsi="Arial" w:cs="Arial"/>
          <w:b/>
          <w:bCs/>
          <w:color w:val="9D4838" w:themeColor="accent3"/>
          <w:sz w:val="20"/>
          <w:szCs w:val="20"/>
        </w:rPr>
        <w:t xml:space="preserve">operational </w:t>
      </w:r>
      <w:r w:rsidRPr="00AF0768">
        <w:rPr>
          <w:rFonts w:ascii="Arial" w:hAnsi="Arial" w:cs="Arial"/>
          <w:b/>
          <w:bCs/>
          <w:color w:val="9D4838" w:themeColor="accent3"/>
          <w:sz w:val="20"/>
          <w:szCs w:val="20"/>
        </w:rPr>
        <w:t xml:space="preserve">response transition </w:t>
      </w:r>
      <w:r w:rsidR="0010246A" w:rsidRPr="00AF0768">
        <w:rPr>
          <w:rFonts w:ascii="Arial" w:hAnsi="Arial" w:cs="Arial"/>
          <w:b/>
          <w:bCs/>
          <w:color w:val="9D4838" w:themeColor="accent3"/>
          <w:sz w:val="20"/>
          <w:szCs w:val="20"/>
        </w:rPr>
        <w:t>&amp; forward planning</w:t>
      </w:r>
    </w:p>
    <w:p w14:paraId="4398B2CC" w14:textId="7B27B8B6" w:rsidR="00B221D0" w:rsidRPr="00AF0768" w:rsidRDefault="00B221D0" w:rsidP="00164AC5">
      <w:pPr>
        <w:pStyle w:val="ListParagraph"/>
        <w:numPr>
          <w:ilvl w:val="0"/>
          <w:numId w:val="5"/>
        </w:numPr>
        <w:jc w:val="both"/>
        <w:rPr>
          <w:rFonts w:ascii="Arial" w:hAnsi="Arial" w:cs="Arial"/>
          <w:b/>
          <w:bCs/>
          <w:color w:val="9D4838" w:themeColor="accent3"/>
          <w:sz w:val="20"/>
          <w:szCs w:val="20"/>
        </w:rPr>
      </w:pPr>
      <w:r w:rsidRPr="00AF0768">
        <w:rPr>
          <w:rFonts w:ascii="Arial" w:hAnsi="Arial" w:cs="Arial"/>
          <w:b/>
          <w:bCs/>
          <w:color w:val="9D4838" w:themeColor="accent3"/>
          <w:sz w:val="20"/>
          <w:szCs w:val="20"/>
        </w:rPr>
        <w:t xml:space="preserve">Supporting </w:t>
      </w:r>
      <w:r w:rsidR="00E041EA" w:rsidRPr="00AF0768">
        <w:rPr>
          <w:rFonts w:ascii="Arial" w:hAnsi="Arial" w:cs="Arial"/>
          <w:b/>
          <w:bCs/>
          <w:color w:val="9D4838" w:themeColor="accent3"/>
          <w:sz w:val="20"/>
          <w:szCs w:val="20"/>
        </w:rPr>
        <w:t xml:space="preserve">overall </w:t>
      </w:r>
      <w:r w:rsidR="0010246A" w:rsidRPr="00AF0768">
        <w:rPr>
          <w:rFonts w:ascii="Arial" w:hAnsi="Arial" w:cs="Arial"/>
          <w:b/>
          <w:bCs/>
          <w:color w:val="9D4838" w:themeColor="accent3"/>
          <w:sz w:val="20"/>
          <w:szCs w:val="20"/>
        </w:rPr>
        <w:t>operational</w:t>
      </w:r>
      <w:r w:rsidRPr="00AF0768">
        <w:rPr>
          <w:rFonts w:ascii="Arial" w:hAnsi="Arial" w:cs="Arial"/>
          <w:b/>
          <w:bCs/>
          <w:color w:val="9D4838" w:themeColor="accent3"/>
          <w:sz w:val="20"/>
          <w:szCs w:val="20"/>
        </w:rPr>
        <w:t xml:space="preserve"> humanitarian response transition</w:t>
      </w:r>
      <w:r w:rsidR="0010246A" w:rsidRPr="00AF0768">
        <w:rPr>
          <w:rFonts w:ascii="Arial" w:hAnsi="Arial" w:cs="Arial"/>
          <w:b/>
          <w:bCs/>
          <w:color w:val="9D4838" w:themeColor="accent3"/>
          <w:sz w:val="20"/>
          <w:szCs w:val="20"/>
        </w:rPr>
        <w:t xml:space="preserve"> &amp; longer-term planning</w:t>
      </w:r>
      <w:r w:rsidR="00E041EA" w:rsidRPr="00AF0768">
        <w:rPr>
          <w:rFonts w:ascii="Arial" w:hAnsi="Arial" w:cs="Arial"/>
          <w:b/>
          <w:bCs/>
          <w:color w:val="9D4838" w:themeColor="accent3"/>
          <w:sz w:val="20"/>
          <w:szCs w:val="20"/>
        </w:rPr>
        <w:t xml:space="preserve"> in camps and informal sites</w:t>
      </w:r>
    </w:p>
    <w:p w14:paraId="37436B04" w14:textId="54100E88" w:rsidR="00B221D0" w:rsidRPr="00635151" w:rsidRDefault="00B221D0" w:rsidP="00F84E09">
      <w:pPr>
        <w:rPr>
          <w:rFonts w:ascii="Arial" w:hAnsi="Arial" w:cs="Arial"/>
          <w:sz w:val="20"/>
          <w:szCs w:val="20"/>
        </w:rPr>
      </w:pPr>
    </w:p>
    <w:p w14:paraId="31401604" w14:textId="77777777" w:rsidR="00A14144" w:rsidRPr="00635151" w:rsidRDefault="00A14144" w:rsidP="00E93662">
      <w:pPr>
        <w:pStyle w:val="ochaheadertitle"/>
      </w:pPr>
    </w:p>
    <w:tbl>
      <w:tblPr>
        <w:tblStyle w:val="ListTable4-Accent1"/>
        <w:tblpPr w:leftFromText="180" w:rightFromText="180" w:vertAnchor="text" w:tblpY="155"/>
        <w:tblW w:w="5000" w:type="pct"/>
        <w:tblLook w:val="0420" w:firstRow="1" w:lastRow="0" w:firstColumn="0" w:lastColumn="0" w:noHBand="0" w:noVBand="1"/>
      </w:tblPr>
      <w:tblGrid>
        <w:gridCol w:w="1306"/>
        <w:gridCol w:w="2570"/>
        <w:gridCol w:w="2570"/>
        <w:gridCol w:w="2573"/>
      </w:tblGrid>
      <w:tr w:rsidR="00896CD9" w:rsidRPr="00635151" w14:paraId="54CBDC2F" w14:textId="77777777" w:rsidTr="00AF0768">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1F6495" w:themeFill="accent1" w:themeFillShade="BF"/>
          </w:tcPr>
          <w:p w14:paraId="48934506" w14:textId="1A1C46E3" w:rsidR="00896CD9" w:rsidRPr="00635151" w:rsidRDefault="00896CD9" w:rsidP="00AF2AF2">
            <w:pPr>
              <w:rPr>
                <w:rFonts w:ascii="Arial" w:hAnsi="Arial" w:cs="Arial"/>
                <w:sz w:val="20"/>
                <w:szCs w:val="20"/>
              </w:rPr>
            </w:pPr>
            <w:r>
              <w:rPr>
                <w:rFonts w:ascii="Arial" w:hAnsi="Arial" w:cs="Arial"/>
                <w:sz w:val="20"/>
                <w:szCs w:val="20"/>
              </w:rPr>
              <w:t>CCCM Cluster t</w:t>
            </w:r>
            <w:r w:rsidRPr="00635151">
              <w:rPr>
                <w:rFonts w:ascii="Arial" w:hAnsi="Arial" w:cs="Arial"/>
                <w:sz w:val="20"/>
                <w:szCs w:val="20"/>
              </w:rPr>
              <w:t xml:space="preserve">ransition </w:t>
            </w:r>
            <w:r>
              <w:rPr>
                <w:rFonts w:ascii="Arial" w:hAnsi="Arial" w:cs="Arial"/>
                <w:sz w:val="20"/>
                <w:szCs w:val="20"/>
              </w:rPr>
              <w:t>t</w:t>
            </w:r>
            <w:r w:rsidRPr="00635151">
              <w:rPr>
                <w:rFonts w:ascii="Arial" w:hAnsi="Arial" w:cs="Arial"/>
                <w:sz w:val="20"/>
                <w:szCs w:val="20"/>
              </w:rPr>
              <w:t>imeline</w:t>
            </w:r>
            <w:r w:rsidR="009A4785">
              <w:rPr>
                <w:rFonts w:ascii="Arial" w:hAnsi="Arial" w:cs="Arial"/>
                <w:sz w:val="20"/>
                <w:szCs w:val="20"/>
              </w:rPr>
              <w:t>, 2022</w:t>
            </w:r>
          </w:p>
        </w:tc>
      </w:tr>
      <w:tr w:rsidR="00896CD9" w:rsidRPr="00635151" w14:paraId="529050C2" w14:textId="77777777" w:rsidTr="00896CD9">
        <w:trPr>
          <w:cnfStyle w:val="000000100000" w:firstRow="0" w:lastRow="0" w:firstColumn="0" w:lastColumn="0" w:oddVBand="0" w:evenVBand="0" w:oddHBand="1" w:evenHBand="0" w:firstRowFirstColumn="0" w:firstRowLastColumn="0" w:lastRowFirstColumn="0" w:lastRowLastColumn="0"/>
        </w:trPr>
        <w:tc>
          <w:tcPr>
            <w:tcW w:w="664" w:type="pct"/>
          </w:tcPr>
          <w:p w14:paraId="5B983A9B" w14:textId="77777777" w:rsidR="00896CD9" w:rsidRPr="00635151" w:rsidRDefault="00896CD9" w:rsidP="00AF2AF2">
            <w:pPr>
              <w:jc w:val="center"/>
              <w:rPr>
                <w:rFonts w:ascii="Arial" w:hAnsi="Arial" w:cs="Arial"/>
                <w:sz w:val="20"/>
                <w:szCs w:val="20"/>
              </w:rPr>
            </w:pPr>
          </w:p>
        </w:tc>
        <w:tc>
          <w:tcPr>
            <w:tcW w:w="1445" w:type="pct"/>
          </w:tcPr>
          <w:p w14:paraId="2BCACB38" w14:textId="07C0B75C" w:rsidR="00896CD9" w:rsidRPr="00896CD9" w:rsidRDefault="00896CD9" w:rsidP="00AF2AF2">
            <w:pPr>
              <w:jc w:val="center"/>
              <w:rPr>
                <w:rFonts w:ascii="Arial" w:hAnsi="Arial" w:cs="Arial"/>
                <w:b/>
                <w:bCs/>
                <w:sz w:val="18"/>
                <w:szCs w:val="18"/>
              </w:rPr>
            </w:pPr>
            <w:r w:rsidRPr="00896CD9">
              <w:rPr>
                <w:rFonts w:ascii="Arial" w:hAnsi="Arial" w:cs="Arial"/>
                <w:b/>
                <w:bCs/>
                <w:sz w:val="18"/>
                <w:szCs w:val="18"/>
              </w:rPr>
              <w:t>Q1&amp;2</w:t>
            </w:r>
          </w:p>
        </w:tc>
        <w:tc>
          <w:tcPr>
            <w:tcW w:w="1445" w:type="pct"/>
          </w:tcPr>
          <w:p w14:paraId="1DE2FC83" w14:textId="48E04162" w:rsidR="00896CD9" w:rsidRPr="00896CD9" w:rsidRDefault="00896CD9" w:rsidP="00AF2AF2">
            <w:pPr>
              <w:jc w:val="center"/>
              <w:rPr>
                <w:rFonts w:ascii="Arial" w:hAnsi="Arial" w:cs="Arial"/>
                <w:b/>
                <w:bCs/>
                <w:sz w:val="18"/>
                <w:szCs w:val="18"/>
              </w:rPr>
            </w:pPr>
            <w:r w:rsidRPr="00896CD9">
              <w:rPr>
                <w:rFonts w:ascii="Arial" w:hAnsi="Arial" w:cs="Arial"/>
                <w:b/>
                <w:bCs/>
                <w:sz w:val="18"/>
                <w:szCs w:val="18"/>
              </w:rPr>
              <w:t>Q3</w:t>
            </w:r>
          </w:p>
        </w:tc>
        <w:tc>
          <w:tcPr>
            <w:tcW w:w="1445" w:type="pct"/>
          </w:tcPr>
          <w:p w14:paraId="27FDE6E9" w14:textId="4F5CA78D" w:rsidR="00896CD9" w:rsidRPr="00896CD9" w:rsidRDefault="00896CD9" w:rsidP="00AF2AF2">
            <w:pPr>
              <w:jc w:val="center"/>
              <w:rPr>
                <w:rFonts w:ascii="Arial" w:hAnsi="Arial" w:cs="Arial"/>
                <w:b/>
                <w:bCs/>
                <w:sz w:val="18"/>
                <w:szCs w:val="18"/>
              </w:rPr>
            </w:pPr>
            <w:r w:rsidRPr="00896CD9">
              <w:rPr>
                <w:rFonts w:ascii="Arial" w:hAnsi="Arial" w:cs="Arial"/>
                <w:b/>
                <w:bCs/>
                <w:sz w:val="18"/>
                <w:szCs w:val="18"/>
              </w:rPr>
              <w:t>Q4</w:t>
            </w:r>
          </w:p>
        </w:tc>
      </w:tr>
      <w:tr w:rsidR="00896CD9" w:rsidRPr="00635151" w14:paraId="2E643072" w14:textId="77777777" w:rsidTr="00896CD9">
        <w:tc>
          <w:tcPr>
            <w:tcW w:w="664" w:type="pct"/>
          </w:tcPr>
          <w:p w14:paraId="65973050" w14:textId="26AA9624" w:rsidR="00896CD9" w:rsidRPr="002D1A9B" w:rsidRDefault="00896CD9" w:rsidP="00E93662">
            <w:pPr>
              <w:pStyle w:val="ochaheadertitle"/>
              <w:rPr>
                <w:b w:val="0"/>
                <w:bCs/>
              </w:rPr>
            </w:pPr>
            <w:r w:rsidRPr="002D1A9B">
              <w:rPr>
                <w:b w:val="0"/>
                <w:bCs/>
              </w:rPr>
              <w:t>Cluster coordination</w:t>
            </w:r>
          </w:p>
        </w:tc>
        <w:tc>
          <w:tcPr>
            <w:tcW w:w="1445" w:type="pct"/>
          </w:tcPr>
          <w:p w14:paraId="057713B2" w14:textId="7A0D26D2" w:rsidR="00896CD9" w:rsidRPr="002D1A9B" w:rsidRDefault="00896CD9" w:rsidP="00E93662">
            <w:pPr>
              <w:pStyle w:val="ochaheadertitle"/>
              <w:rPr>
                <w:b w:val="0"/>
                <w:bCs/>
              </w:rPr>
            </w:pPr>
            <w:r w:rsidRPr="002D1A9B">
              <w:rPr>
                <w:b w:val="0"/>
                <w:bCs/>
              </w:rPr>
              <w:t>Cluster coordination transition strategy agreed with CCCM partners</w:t>
            </w:r>
          </w:p>
        </w:tc>
        <w:tc>
          <w:tcPr>
            <w:tcW w:w="1445" w:type="pct"/>
          </w:tcPr>
          <w:p w14:paraId="443B58BF" w14:textId="7C935B86" w:rsidR="00896CD9" w:rsidRPr="002D1A9B" w:rsidRDefault="00896CD9" w:rsidP="00E93662">
            <w:pPr>
              <w:pStyle w:val="ochaheadertitle"/>
              <w:rPr>
                <w:b w:val="0"/>
                <w:bCs/>
              </w:rPr>
            </w:pPr>
            <w:r w:rsidRPr="002D1A9B">
              <w:rPr>
                <w:b w:val="0"/>
                <w:bCs/>
              </w:rPr>
              <w:t>Transition of informal site governorate-level CCCM focal points</w:t>
            </w:r>
          </w:p>
        </w:tc>
        <w:tc>
          <w:tcPr>
            <w:tcW w:w="1445" w:type="pct"/>
          </w:tcPr>
          <w:p w14:paraId="33C8835C" w14:textId="77777777" w:rsidR="00896CD9" w:rsidRPr="002D1A9B" w:rsidRDefault="00896CD9" w:rsidP="00E93662">
            <w:pPr>
              <w:pStyle w:val="ochaheadertitle"/>
              <w:rPr>
                <w:b w:val="0"/>
                <w:bCs/>
              </w:rPr>
            </w:pPr>
            <w:r w:rsidRPr="002D1A9B">
              <w:rPr>
                <w:b w:val="0"/>
                <w:bCs/>
              </w:rPr>
              <w:t>Full coordination transition to CLAs / CCCM partners</w:t>
            </w:r>
          </w:p>
        </w:tc>
      </w:tr>
      <w:tr w:rsidR="00896CD9" w:rsidRPr="00635151" w14:paraId="212A9F10" w14:textId="77777777" w:rsidTr="00896CD9">
        <w:trPr>
          <w:cnfStyle w:val="000000100000" w:firstRow="0" w:lastRow="0" w:firstColumn="0" w:lastColumn="0" w:oddVBand="0" w:evenVBand="0" w:oddHBand="1" w:evenHBand="0" w:firstRowFirstColumn="0" w:firstRowLastColumn="0" w:lastRowFirstColumn="0" w:lastRowLastColumn="0"/>
        </w:trPr>
        <w:tc>
          <w:tcPr>
            <w:tcW w:w="664" w:type="pct"/>
          </w:tcPr>
          <w:p w14:paraId="55405C09" w14:textId="6BBA4B2A" w:rsidR="00896CD9" w:rsidRPr="002D1A9B" w:rsidRDefault="00896CD9" w:rsidP="00E93662">
            <w:pPr>
              <w:pStyle w:val="ochaheadertitle"/>
              <w:rPr>
                <w:b w:val="0"/>
                <w:bCs/>
              </w:rPr>
            </w:pPr>
            <w:r w:rsidRPr="002D1A9B">
              <w:rPr>
                <w:b w:val="0"/>
                <w:bCs/>
              </w:rPr>
              <w:t>Camps</w:t>
            </w:r>
          </w:p>
        </w:tc>
        <w:tc>
          <w:tcPr>
            <w:tcW w:w="1445" w:type="pct"/>
          </w:tcPr>
          <w:p w14:paraId="54A35EF4" w14:textId="742547CC" w:rsidR="00896CD9" w:rsidRPr="002D1A9B" w:rsidRDefault="00896CD9" w:rsidP="00E93662">
            <w:pPr>
              <w:pStyle w:val="ochaheadertitle"/>
              <w:rPr>
                <w:b w:val="0"/>
                <w:bCs/>
              </w:rPr>
            </w:pPr>
            <w:r w:rsidRPr="002D1A9B">
              <w:rPr>
                <w:b w:val="0"/>
                <w:bCs/>
              </w:rPr>
              <w:t>Camp Roadmap drafted &amp; agreed</w:t>
            </w:r>
          </w:p>
        </w:tc>
        <w:tc>
          <w:tcPr>
            <w:tcW w:w="1445" w:type="pct"/>
          </w:tcPr>
          <w:p w14:paraId="1A7E92CE" w14:textId="77777777" w:rsidR="00896CD9" w:rsidRPr="002D1A9B" w:rsidRDefault="00896CD9" w:rsidP="00E93662">
            <w:pPr>
              <w:pStyle w:val="ochaheadertitle"/>
              <w:rPr>
                <w:b w:val="0"/>
                <w:bCs/>
              </w:rPr>
            </w:pPr>
            <w:r w:rsidRPr="002D1A9B">
              <w:rPr>
                <w:b w:val="0"/>
                <w:bCs/>
              </w:rPr>
              <w:t>Engagement with stakeholders on camp roadmap implementation</w:t>
            </w:r>
          </w:p>
        </w:tc>
        <w:tc>
          <w:tcPr>
            <w:tcW w:w="1445" w:type="pct"/>
          </w:tcPr>
          <w:p w14:paraId="04D2AC5A" w14:textId="2E7511A6" w:rsidR="00896CD9" w:rsidRPr="002D1A9B" w:rsidRDefault="00896CD9" w:rsidP="00E93662">
            <w:pPr>
              <w:pStyle w:val="ochaheadertitle"/>
              <w:rPr>
                <w:b w:val="0"/>
                <w:bCs/>
              </w:rPr>
            </w:pPr>
            <w:r w:rsidRPr="002D1A9B">
              <w:rPr>
                <w:b w:val="0"/>
                <w:bCs/>
              </w:rPr>
              <w:t>Camp roadmap implementation</w:t>
            </w:r>
            <w:r w:rsidR="00055477">
              <w:rPr>
                <w:b w:val="0"/>
                <w:bCs/>
              </w:rPr>
              <w:t>,</w:t>
            </w:r>
            <w:r w:rsidRPr="002D1A9B">
              <w:rPr>
                <w:b w:val="0"/>
                <w:bCs/>
              </w:rPr>
              <w:t xml:space="preserve"> monitoring </w:t>
            </w:r>
            <w:r w:rsidR="00B358A2">
              <w:rPr>
                <w:b w:val="0"/>
                <w:bCs/>
              </w:rPr>
              <w:t xml:space="preserve">of </w:t>
            </w:r>
            <w:r w:rsidR="00021B99">
              <w:rPr>
                <w:b w:val="0"/>
                <w:bCs/>
              </w:rPr>
              <w:t xml:space="preserve">services </w:t>
            </w:r>
            <w:r w:rsidRPr="002D1A9B">
              <w:rPr>
                <w:b w:val="0"/>
                <w:bCs/>
              </w:rPr>
              <w:t>handover impact</w:t>
            </w:r>
          </w:p>
        </w:tc>
      </w:tr>
      <w:tr w:rsidR="00896CD9" w:rsidRPr="00635151" w14:paraId="78DAC0E4" w14:textId="77777777" w:rsidTr="00896CD9">
        <w:tc>
          <w:tcPr>
            <w:tcW w:w="664" w:type="pct"/>
          </w:tcPr>
          <w:p w14:paraId="264A984A" w14:textId="46424569" w:rsidR="00896CD9" w:rsidRPr="002D1A9B" w:rsidRDefault="00896CD9" w:rsidP="00E93662">
            <w:pPr>
              <w:pStyle w:val="ochaheadertitle"/>
              <w:rPr>
                <w:b w:val="0"/>
                <w:bCs/>
              </w:rPr>
            </w:pPr>
            <w:r w:rsidRPr="002D1A9B">
              <w:rPr>
                <w:b w:val="0"/>
                <w:bCs/>
              </w:rPr>
              <w:t>Informal sites</w:t>
            </w:r>
          </w:p>
        </w:tc>
        <w:tc>
          <w:tcPr>
            <w:tcW w:w="1445" w:type="pct"/>
          </w:tcPr>
          <w:p w14:paraId="5023D48E" w14:textId="79F06385" w:rsidR="00896CD9" w:rsidRPr="002D1A9B" w:rsidRDefault="00896CD9" w:rsidP="00E93662">
            <w:pPr>
              <w:pStyle w:val="ochaheadertitle"/>
              <w:rPr>
                <w:b w:val="0"/>
                <w:bCs/>
              </w:rPr>
            </w:pPr>
            <w:r w:rsidRPr="002D1A9B">
              <w:rPr>
                <w:b w:val="0"/>
                <w:bCs/>
              </w:rPr>
              <w:t>Informal Site Roadmap drafted. Identification of highest-priority informal sites. Start of drafting of site-level plans</w:t>
            </w:r>
          </w:p>
        </w:tc>
        <w:tc>
          <w:tcPr>
            <w:tcW w:w="1445" w:type="pct"/>
          </w:tcPr>
          <w:p w14:paraId="099E2521" w14:textId="2FB7FB01" w:rsidR="00896CD9" w:rsidRPr="002D1A9B" w:rsidRDefault="00896CD9" w:rsidP="00E93662">
            <w:pPr>
              <w:pStyle w:val="ochaheadertitle"/>
              <w:rPr>
                <w:b w:val="0"/>
                <w:bCs/>
              </w:rPr>
            </w:pPr>
            <w:r w:rsidRPr="002D1A9B">
              <w:rPr>
                <w:b w:val="0"/>
                <w:bCs/>
              </w:rPr>
              <w:t xml:space="preserve">Continuation of drafting site-level plans for highest-priority sites, and engagement with Durable Solutions coordination &amp; actors </w:t>
            </w:r>
          </w:p>
        </w:tc>
        <w:tc>
          <w:tcPr>
            <w:tcW w:w="1445" w:type="pct"/>
          </w:tcPr>
          <w:p w14:paraId="130318CA" w14:textId="162D508B" w:rsidR="00896CD9" w:rsidRPr="002D1A9B" w:rsidRDefault="00896CD9" w:rsidP="00E93662">
            <w:pPr>
              <w:pStyle w:val="ochaheadertitle"/>
              <w:rPr>
                <w:b w:val="0"/>
                <w:bCs/>
              </w:rPr>
            </w:pPr>
            <w:r w:rsidRPr="002D1A9B">
              <w:rPr>
                <w:b w:val="0"/>
                <w:bCs/>
              </w:rPr>
              <w:t>Implementation of site-plans. Operational planning for remaining 2023 CCCM informal site support.</w:t>
            </w:r>
          </w:p>
        </w:tc>
      </w:tr>
    </w:tbl>
    <w:p w14:paraId="183EFC4A" w14:textId="77777777" w:rsidR="00C879DC" w:rsidRDefault="00C879DC" w:rsidP="00E93662">
      <w:pPr>
        <w:pStyle w:val="ochaheadertitle"/>
      </w:pPr>
    </w:p>
    <w:p w14:paraId="4361674B" w14:textId="77777777" w:rsidR="00C879DC" w:rsidRDefault="00C879DC" w:rsidP="00E93662">
      <w:pPr>
        <w:pStyle w:val="ochaheadertitle"/>
      </w:pPr>
    </w:p>
    <w:p w14:paraId="6C4B80CE" w14:textId="127C8B41" w:rsidR="00B221D0" w:rsidRPr="00635151" w:rsidRDefault="00B221D0" w:rsidP="0010246A">
      <w:pPr>
        <w:jc w:val="both"/>
        <w:rPr>
          <w:rFonts w:ascii="Arial" w:hAnsi="Arial" w:cs="Arial"/>
          <w:sz w:val="20"/>
          <w:szCs w:val="20"/>
        </w:rPr>
      </w:pPr>
    </w:p>
    <w:p w14:paraId="7B9FA8DE" w14:textId="308DC86F" w:rsidR="00AD3A25" w:rsidRDefault="00AD3A25" w:rsidP="00F84E09">
      <w:pPr>
        <w:rPr>
          <w:rFonts w:ascii="Arial" w:hAnsi="Arial" w:cs="Arial"/>
          <w:sz w:val="20"/>
          <w:szCs w:val="20"/>
        </w:rPr>
      </w:pPr>
    </w:p>
    <w:p w14:paraId="4A4F1075" w14:textId="563732F1" w:rsidR="00D036BA" w:rsidRDefault="00D036BA" w:rsidP="00F84E09">
      <w:pPr>
        <w:rPr>
          <w:rFonts w:ascii="Arial" w:hAnsi="Arial" w:cs="Arial"/>
          <w:sz w:val="20"/>
          <w:szCs w:val="20"/>
        </w:rPr>
      </w:pPr>
    </w:p>
    <w:p w14:paraId="18649CB7" w14:textId="0E58F012" w:rsidR="009A2D20" w:rsidRDefault="009A2D20" w:rsidP="000313C4">
      <w:pPr>
        <w:jc w:val="both"/>
        <w:rPr>
          <w:rFonts w:ascii="Arial" w:hAnsi="Arial" w:cs="Arial"/>
          <w:sz w:val="20"/>
          <w:szCs w:val="20"/>
        </w:rPr>
      </w:pPr>
    </w:p>
    <w:p w14:paraId="1B7E7903" w14:textId="46509833" w:rsidR="00174253" w:rsidRPr="0052570A" w:rsidRDefault="00174253" w:rsidP="0052570A">
      <w:pPr>
        <w:pStyle w:val="Heading1"/>
        <w:numPr>
          <w:ilvl w:val="0"/>
          <w:numId w:val="13"/>
        </w:numPr>
        <w:ind w:left="360"/>
        <w:rPr>
          <w:b/>
          <w:bCs/>
        </w:rPr>
      </w:pPr>
      <w:bookmarkStart w:id="5" w:name="_Toc110620261"/>
      <w:r w:rsidRPr="0052570A">
        <w:rPr>
          <w:b/>
          <w:bCs/>
        </w:rPr>
        <w:lastRenderedPageBreak/>
        <w:t>Cluster coordination transition</w:t>
      </w:r>
      <w:bookmarkEnd w:id="5"/>
    </w:p>
    <w:p w14:paraId="5B5AF0F5" w14:textId="5E0A8820" w:rsidR="00533230" w:rsidRDefault="00E93662" w:rsidP="00F27152">
      <w:pPr>
        <w:tabs>
          <w:tab w:val="left" w:pos="0"/>
        </w:tabs>
        <w:spacing w:before="120"/>
        <w:jc w:val="both"/>
        <w:rPr>
          <w:rFonts w:ascii="Arial" w:hAnsi="Arial" w:cs="Arial"/>
          <w:sz w:val="20"/>
          <w:szCs w:val="20"/>
        </w:rPr>
      </w:pPr>
      <w:r w:rsidRPr="00533230">
        <w:rPr>
          <w:rFonts w:ascii="Arial" w:hAnsi="Arial" w:cs="Arial"/>
          <w:sz w:val="20"/>
          <w:szCs w:val="20"/>
        </w:rPr>
        <w:t xml:space="preserve">For the </w:t>
      </w:r>
      <w:r w:rsidR="00174253" w:rsidRPr="00533230">
        <w:rPr>
          <w:rFonts w:ascii="Arial" w:hAnsi="Arial" w:cs="Arial"/>
          <w:sz w:val="20"/>
          <w:szCs w:val="20"/>
        </w:rPr>
        <w:t>remaining camps open in Iraq,</w:t>
      </w:r>
      <w:r w:rsidR="00312016" w:rsidRPr="00533230">
        <w:rPr>
          <w:rFonts w:ascii="Arial" w:hAnsi="Arial" w:cs="Arial"/>
          <w:sz w:val="20"/>
          <w:szCs w:val="20"/>
        </w:rPr>
        <w:t xml:space="preserve"> </w:t>
      </w:r>
      <w:r w:rsidRPr="00533230">
        <w:rPr>
          <w:rFonts w:ascii="Arial" w:hAnsi="Arial" w:cs="Arial"/>
          <w:sz w:val="20"/>
          <w:szCs w:val="20"/>
        </w:rPr>
        <w:t xml:space="preserve">by circumstance </w:t>
      </w:r>
      <w:r w:rsidR="00312016" w:rsidRPr="00533230">
        <w:rPr>
          <w:rFonts w:ascii="Arial" w:hAnsi="Arial" w:cs="Arial"/>
          <w:sz w:val="20"/>
          <w:szCs w:val="20"/>
        </w:rPr>
        <w:t>a</w:t>
      </w:r>
      <w:r w:rsidR="009C494C" w:rsidRPr="00533230">
        <w:rPr>
          <w:rFonts w:ascii="Arial" w:hAnsi="Arial" w:cs="Arial"/>
          <w:sz w:val="20"/>
          <w:szCs w:val="20"/>
        </w:rPr>
        <w:t xml:space="preserve"> clear </w:t>
      </w:r>
      <w:r w:rsidR="00684639" w:rsidRPr="00533230">
        <w:rPr>
          <w:rFonts w:ascii="Arial" w:hAnsi="Arial" w:cs="Arial"/>
          <w:sz w:val="20"/>
          <w:szCs w:val="20"/>
        </w:rPr>
        <w:t xml:space="preserve">trajectory for the transition of Cluster coordination functions emerged. </w:t>
      </w:r>
      <w:r w:rsidR="00533230" w:rsidRPr="00533230">
        <w:rPr>
          <w:rFonts w:ascii="Arial" w:hAnsi="Arial" w:cs="Arial"/>
          <w:sz w:val="20"/>
          <w:szCs w:val="20"/>
        </w:rPr>
        <w:t xml:space="preserve">For the remaining camps, the relevant functions of the CCCM Cluster will be absorbed by UNHCR and IOM, depending on the camp. For informal sites, CCCM </w:t>
      </w:r>
      <w:r w:rsidR="00EA4EC9">
        <w:rPr>
          <w:rFonts w:ascii="Arial" w:hAnsi="Arial" w:cs="Arial"/>
          <w:sz w:val="20"/>
          <w:szCs w:val="20"/>
        </w:rPr>
        <w:t xml:space="preserve">UN and </w:t>
      </w:r>
      <w:r w:rsidR="00533230" w:rsidRPr="00533230">
        <w:rPr>
          <w:rFonts w:ascii="Arial" w:hAnsi="Arial" w:cs="Arial"/>
          <w:sz w:val="20"/>
          <w:szCs w:val="20"/>
        </w:rPr>
        <w:t>INGO partners will engage directly in coordination at local level</w:t>
      </w:r>
      <w:r w:rsidR="00533230">
        <w:rPr>
          <w:rFonts w:ascii="Arial" w:hAnsi="Arial" w:cs="Arial"/>
          <w:sz w:val="20"/>
          <w:szCs w:val="20"/>
        </w:rPr>
        <w:t xml:space="preserve"> – particularly with durable solutions mechanisms</w:t>
      </w:r>
      <w:r w:rsidR="002E53B2">
        <w:rPr>
          <w:rFonts w:ascii="Arial" w:hAnsi="Arial" w:cs="Arial"/>
          <w:sz w:val="20"/>
          <w:szCs w:val="20"/>
        </w:rPr>
        <w:t>.</w:t>
      </w:r>
    </w:p>
    <w:p w14:paraId="06C183B0" w14:textId="0ED45A62" w:rsidR="00684639" w:rsidRDefault="00F77D87" w:rsidP="000313C4">
      <w:pPr>
        <w:jc w:val="both"/>
        <w:rPr>
          <w:rFonts w:ascii="Arial" w:hAnsi="Arial" w:cs="Arial"/>
          <w:sz w:val="20"/>
          <w:szCs w:val="20"/>
        </w:rPr>
      </w:pPr>
      <w:r w:rsidRPr="00635151">
        <w:rPr>
          <w:noProof/>
        </w:rPr>
        <mc:AlternateContent>
          <mc:Choice Requires="wpg">
            <w:drawing>
              <wp:anchor distT="45720" distB="45720" distL="182880" distR="182880" simplePos="0" relativeHeight="251678720" behindDoc="0" locked="0" layoutInCell="1" allowOverlap="1" wp14:anchorId="5A724A1C" wp14:editId="18FC6D9C">
                <wp:simplePos x="0" y="0"/>
                <wp:positionH relativeFrom="margin">
                  <wp:align>right</wp:align>
                </wp:positionH>
                <wp:positionV relativeFrom="margin">
                  <wp:posOffset>1300090</wp:posOffset>
                </wp:positionV>
                <wp:extent cx="1727200" cy="1118870"/>
                <wp:effectExtent l="0" t="0" r="25400" b="24130"/>
                <wp:wrapSquare wrapText="bothSides"/>
                <wp:docPr id="1" name="Group 1"/>
                <wp:cNvGraphicFramePr/>
                <a:graphic xmlns:a="http://schemas.openxmlformats.org/drawingml/2006/main">
                  <a:graphicData uri="http://schemas.microsoft.com/office/word/2010/wordprocessingGroup">
                    <wpg:wgp>
                      <wpg:cNvGrpSpPr/>
                      <wpg:grpSpPr>
                        <a:xfrm>
                          <a:off x="0" y="0"/>
                          <a:ext cx="1727200" cy="1118870"/>
                          <a:chOff x="0" y="0"/>
                          <a:chExt cx="3567448" cy="1118638"/>
                        </a:xfrm>
                      </wpg:grpSpPr>
                      <wps:wsp>
                        <wps:cNvPr id="2" name="Rectangle 2"/>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CB509" w14:textId="41A4A177" w:rsidR="00AE2F77" w:rsidRPr="009B3565" w:rsidRDefault="00AE2F77" w:rsidP="00AE2F77">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rPr>
                                <w:t xml:space="preserve">2020 note on CCCM Cluster </w:t>
                              </w:r>
                              <w:r>
                                <w:rPr>
                                  <w:rFonts w:asciiTheme="majorHAnsi" w:eastAsiaTheme="majorEastAsia" w:hAnsiTheme="majorHAnsi" w:cstheme="majorBidi"/>
                                  <w:color w:val="FFFFFF" w:themeColor="background1"/>
                                  <w:sz w:val="20"/>
                                  <w:szCs w:val="20"/>
                                </w:rPr>
                                <w:t>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413382"/>
                            <a:ext cx="3567448" cy="705256"/>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bookmarkStart w:id="6" w:name="_MON_1719840370"/>
                            <w:bookmarkEnd w:id="6"/>
                            <w:p w14:paraId="2FC2FF0E" w14:textId="77777777" w:rsidR="00AE2F77" w:rsidRDefault="00AE2F77" w:rsidP="00AE2F77">
                              <w:pPr>
                                <w:rPr>
                                  <w:caps/>
                                  <w:color w:val="2A87C8" w:themeColor="accent1"/>
                                  <w:sz w:val="26"/>
                                  <w:szCs w:val="26"/>
                                </w:rPr>
                              </w:pPr>
                              <w:r>
                                <w:object w:dxaOrig="1508" w:dyaOrig="984" w14:anchorId="0B9A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15pt;height:51.35pt">
                                    <v:imagedata r:id="rId16" o:title=""/>
                                  </v:shape>
                                  <o:OLEObject Type="Embed" ProgID="Word.Document.12" ShapeID="_x0000_i1026" DrawAspect="Icon" ObjectID="_1721657152" r:id="rId17">
                                    <o:FieldCodes>\s</o:FieldCodes>
                                  </o:OLEObject>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24A1C" id="Group 1" o:spid="_x0000_s1029" style="position:absolute;left:0;text-align:left;margin-left:84.8pt;margin-top:102.35pt;width:136pt;height:88.1pt;z-index:251678720;mso-wrap-distance-left:14.4pt;mso-wrap-distance-top:3.6pt;mso-wrap-distance-right:14.4pt;mso-wrap-distance-bottom:3.6pt;mso-position-horizontal:right;mso-position-horizontal-relative:margin;mso-position-vertical-relative:margin;mso-width-relative:margin;mso-height-relative:margin" coordsize="35674,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">
                <v:rect id="Rectangle 2" o:spid="_x0000_s1030"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" fillcolor="#2a87c8 [3204]" strokecolor="#2a87c8 [3204]" strokeweight="2pt">
                  <v:textbox>
                    <w:txbxContent>
                      <w:p w14:paraId="7C5CB509" w14:textId="41A4A177" w:rsidR="00AE2F77" w:rsidRPr="009B3565" w:rsidRDefault="00AE2F77" w:rsidP="00AE2F77">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rPr>
                          <w:t xml:space="preserve">2020 note on CCCM Cluster </w:t>
                        </w:r>
                        <w:r>
                          <w:rPr>
                            <w:rFonts w:asciiTheme="majorHAnsi" w:eastAsiaTheme="majorEastAsia" w:hAnsiTheme="majorHAnsi" w:cstheme="majorBidi"/>
                            <w:color w:val="FFFFFF" w:themeColor="background1"/>
                            <w:sz w:val="20"/>
                            <w:szCs w:val="20"/>
                          </w:rPr>
                          <w:t>transition</w:t>
                        </w:r>
                      </w:p>
                    </w:txbxContent>
                  </v:textbox>
                </v:rect>
                <v:shape id="Text Box 3" o:spid="_x0000_s1031" type="#_x0000_t202" style="position:absolute;top:4133;width:35674;height:7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" filled="f" strokecolor="#2a87c8 [3204]" strokeweight=".5pt">
                  <v:textbox inset=",7.2pt,,0">
                    <w:txbxContent>
                      <w:bookmarkStart w:id="7" w:name="_MON_1719840370"/>
                      <w:bookmarkEnd w:id="7"/>
                      <w:p w14:paraId="2FC2FF0E" w14:textId="77777777" w:rsidR="00AE2F77" w:rsidRDefault="00AE2F77" w:rsidP="00AE2F77">
                        <w:pPr>
                          <w:rPr>
                            <w:caps/>
                            <w:color w:val="2A87C8" w:themeColor="accent1"/>
                            <w:sz w:val="26"/>
                            <w:szCs w:val="26"/>
                          </w:rPr>
                        </w:pPr>
                        <w:r>
                          <w:object w:dxaOrig="1508" w:dyaOrig="984" w14:anchorId="0B9A0BCA">
                            <v:shape id="_x0000_i1026" type="#_x0000_t75" style="width:79.15pt;height:51.35pt">
                              <v:imagedata r:id="rId16" o:title=""/>
                            </v:shape>
                            <o:OLEObject Type="Embed" ProgID="Word.Document.12" ShapeID="_x0000_i1026" DrawAspect="Icon" ObjectID="_1721657152" r:id="rId18">
                              <o:FieldCodes>\s</o:FieldCodes>
                            </o:OLEObject>
                          </w:object>
                        </w:r>
                      </w:p>
                    </w:txbxContent>
                  </v:textbox>
                </v:shape>
                <w10:wrap type="square" anchorx="margin" anchory="margin"/>
              </v:group>
            </w:pict>
          </mc:Fallback>
        </mc:AlternateContent>
      </w:r>
      <w:r w:rsidR="00F70D2B">
        <w:rPr>
          <w:rFonts w:ascii="Arial" w:hAnsi="Arial" w:cs="Arial"/>
          <w:sz w:val="20"/>
          <w:szCs w:val="20"/>
        </w:rPr>
        <w:t>Until the closure of almost all remaining federal Iraq camps in late 2020,</w:t>
      </w:r>
      <w:r w:rsidR="00684639">
        <w:rPr>
          <w:rFonts w:ascii="Arial" w:hAnsi="Arial" w:cs="Arial"/>
          <w:sz w:val="20"/>
          <w:szCs w:val="20"/>
        </w:rPr>
        <w:t xml:space="preserve"> </w:t>
      </w:r>
      <w:r w:rsidR="00F70D2B">
        <w:rPr>
          <w:rFonts w:ascii="Arial" w:hAnsi="Arial" w:cs="Arial"/>
          <w:sz w:val="20"/>
          <w:szCs w:val="20"/>
        </w:rPr>
        <w:t>the camps had varied management structures across Iraq:</w:t>
      </w:r>
      <w:r w:rsidR="00684639">
        <w:rPr>
          <w:rFonts w:ascii="Arial" w:hAnsi="Arial" w:cs="Arial"/>
          <w:sz w:val="20"/>
          <w:szCs w:val="20"/>
        </w:rPr>
        <w:t xml:space="preserve"> </w:t>
      </w:r>
      <w:r w:rsidR="00F70D2B">
        <w:rPr>
          <w:rFonts w:ascii="Arial" w:hAnsi="Arial" w:cs="Arial"/>
          <w:sz w:val="20"/>
          <w:szCs w:val="20"/>
        </w:rPr>
        <w:t>direct</w:t>
      </w:r>
      <w:r w:rsidR="00105245">
        <w:rPr>
          <w:rFonts w:ascii="Arial" w:hAnsi="Arial" w:cs="Arial"/>
          <w:sz w:val="20"/>
          <w:szCs w:val="20"/>
        </w:rPr>
        <w:t xml:space="preserve"> management</w:t>
      </w:r>
      <w:r w:rsidR="00684639">
        <w:rPr>
          <w:rFonts w:ascii="Arial" w:hAnsi="Arial" w:cs="Arial"/>
          <w:sz w:val="20"/>
          <w:szCs w:val="20"/>
        </w:rPr>
        <w:t xml:space="preserve"> by INGOs</w:t>
      </w:r>
      <w:r w:rsidR="00F70D2B">
        <w:rPr>
          <w:rFonts w:ascii="Arial" w:hAnsi="Arial" w:cs="Arial"/>
          <w:sz w:val="20"/>
          <w:szCs w:val="20"/>
        </w:rPr>
        <w:t xml:space="preserve"> </w:t>
      </w:r>
      <w:r w:rsidR="00105245">
        <w:rPr>
          <w:rFonts w:ascii="Arial" w:hAnsi="Arial" w:cs="Arial"/>
          <w:sz w:val="20"/>
          <w:szCs w:val="20"/>
        </w:rPr>
        <w:t>and</w:t>
      </w:r>
      <w:r w:rsidR="00684639">
        <w:rPr>
          <w:rFonts w:ascii="Arial" w:hAnsi="Arial" w:cs="Arial"/>
          <w:sz w:val="20"/>
          <w:szCs w:val="20"/>
        </w:rPr>
        <w:t xml:space="preserve"> NNGOs, </w:t>
      </w:r>
      <w:r w:rsidR="00EA4EC9">
        <w:rPr>
          <w:rFonts w:ascii="Arial" w:hAnsi="Arial" w:cs="Arial"/>
          <w:sz w:val="20"/>
          <w:szCs w:val="20"/>
        </w:rPr>
        <w:t>direct management by UN</w:t>
      </w:r>
      <w:r w:rsidR="009D3767">
        <w:rPr>
          <w:rFonts w:ascii="Arial" w:hAnsi="Arial" w:cs="Arial"/>
          <w:sz w:val="20"/>
          <w:szCs w:val="20"/>
        </w:rPr>
        <w:t xml:space="preserve"> agencies</w:t>
      </w:r>
      <w:r w:rsidR="00EA4EC9">
        <w:rPr>
          <w:rFonts w:ascii="Arial" w:hAnsi="Arial" w:cs="Arial"/>
          <w:sz w:val="20"/>
          <w:szCs w:val="20"/>
        </w:rPr>
        <w:t xml:space="preserve">, </w:t>
      </w:r>
      <w:r w:rsidR="00F27152">
        <w:rPr>
          <w:rFonts w:ascii="Arial" w:hAnsi="Arial" w:cs="Arial"/>
          <w:sz w:val="20"/>
          <w:szCs w:val="20"/>
        </w:rPr>
        <w:t>or</w:t>
      </w:r>
      <w:r w:rsidR="00684639">
        <w:rPr>
          <w:rFonts w:ascii="Arial" w:hAnsi="Arial" w:cs="Arial"/>
          <w:sz w:val="20"/>
          <w:szCs w:val="20"/>
        </w:rPr>
        <w:t xml:space="preserve"> government </w:t>
      </w:r>
      <w:r w:rsidR="00684639">
        <w:rPr>
          <w:rFonts w:ascii="Arial" w:hAnsi="Arial" w:cs="Arial"/>
          <w:sz w:val="20"/>
          <w:szCs w:val="20"/>
        </w:rPr>
        <w:t>management with CCCM support</w:t>
      </w:r>
      <w:r w:rsidR="009D3767">
        <w:rPr>
          <w:rFonts w:ascii="Arial" w:hAnsi="Arial" w:cs="Arial"/>
          <w:sz w:val="20"/>
          <w:szCs w:val="20"/>
        </w:rPr>
        <w:t xml:space="preserve"> from NGOs and UN agencies</w:t>
      </w:r>
      <w:r w:rsidR="00684639">
        <w:rPr>
          <w:rFonts w:ascii="Arial" w:hAnsi="Arial" w:cs="Arial"/>
          <w:sz w:val="20"/>
          <w:szCs w:val="20"/>
        </w:rPr>
        <w:t xml:space="preserve">. </w:t>
      </w:r>
      <w:r w:rsidR="00F70D2B">
        <w:rPr>
          <w:rFonts w:ascii="Arial" w:hAnsi="Arial" w:cs="Arial"/>
          <w:sz w:val="20"/>
          <w:szCs w:val="20"/>
        </w:rPr>
        <w:t xml:space="preserve">The first outline of a potential CCCM Cluster strategy in mid-2020 anticipated engagement of the federal Iraq government body responsible for the IDP displacement portfolio in Cluster transition. </w:t>
      </w:r>
      <w:r w:rsidR="00684639">
        <w:rPr>
          <w:rFonts w:ascii="Arial" w:hAnsi="Arial" w:cs="Arial"/>
          <w:sz w:val="20"/>
          <w:szCs w:val="20"/>
        </w:rPr>
        <w:t>However, following the sudden closure</w:t>
      </w:r>
      <w:r w:rsidR="00F70D2B">
        <w:rPr>
          <w:rFonts w:ascii="Arial" w:hAnsi="Arial" w:cs="Arial"/>
          <w:sz w:val="20"/>
          <w:szCs w:val="20"/>
        </w:rPr>
        <w:t xml:space="preserve">s the remaining </w:t>
      </w:r>
      <w:r w:rsidR="00684639">
        <w:rPr>
          <w:rFonts w:ascii="Arial" w:hAnsi="Arial" w:cs="Arial"/>
          <w:sz w:val="20"/>
          <w:szCs w:val="20"/>
        </w:rPr>
        <w:t xml:space="preserve">26 IDP camps </w:t>
      </w:r>
      <w:r w:rsidR="009C494C">
        <w:rPr>
          <w:rFonts w:ascii="Arial" w:hAnsi="Arial" w:cs="Arial"/>
          <w:sz w:val="20"/>
          <w:szCs w:val="20"/>
        </w:rPr>
        <w:t>are</w:t>
      </w:r>
      <w:r w:rsidR="00684639">
        <w:rPr>
          <w:rFonts w:ascii="Arial" w:hAnsi="Arial" w:cs="Arial"/>
          <w:sz w:val="20"/>
          <w:szCs w:val="20"/>
        </w:rPr>
        <w:t xml:space="preserve"> supported </w:t>
      </w:r>
      <w:r w:rsidR="00F70D2B">
        <w:rPr>
          <w:rFonts w:ascii="Arial" w:hAnsi="Arial" w:cs="Arial"/>
          <w:sz w:val="20"/>
          <w:szCs w:val="20"/>
        </w:rPr>
        <w:t xml:space="preserve">only </w:t>
      </w:r>
      <w:r w:rsidR="00684639">
        <w:rPr>
          <w:rFonts w:ascii="Arial" w:hAnsi="Arial" w:cs="Arial"/>
          <w:sz w:val="20"/>
          <w:szCs w:val="20"/>
        </w:rPr>
        <w:t>by UNHCR</w:t>
      </w:r>
      <w:r w:rsidR="00F70D2B">
        <w:rPr>
          <w:rFonts w:ascii="Arial" w:hAnsi="Arial" w:cs="Arial"/>
          <w:sz w:val="20"/>
          <w:szCs w:val="20"/>
        </w:rPr>
        <w:t xml:space="preserve"> (25 camps in KRI, UNHCR supports government management)</w:t>
      </w:r>
      <w:r w:rsidR="00684639">
        <w:rPr>
          <w:rFonts w:ascii="Arial" w:hAnsi="Arial" w:cs="Arial"/>
          <w:sz w:val="20"/>
          <w:szCs w:val="20"/>
        </w:rPr>
        <w:t xml:space="preserve"> and IOM</w:t>
      </w:r>
      <w:r w:rsidR="00F70D2B">
        <w:rPr>
          <w:rFonts w:ascii="Arial" w:hAnsi="Arial" w:cs="Arial"/>
          <w:sz w:val="20"/>
          <w:szCs w:val="20"/>
        </w:rPr>
        <w:t xml:space="preserve"> (1 camp in federal Iraq</w:t>
      </w:r>
      <w:r w:rsidR="001514A3">
        <w:rPr>
          <w:rFonts w:ascii="Arial" w:hAnsi="Arial" w:cs="Arial"/>
          <w:sz w:val="20"/>
          <w:szCs w:val="20"/>
        </w:rPr>
        <w:t xml:space="preserve"> directly managed by IOM</w:t>
      </w:r>
      <w:r w:rsidR="00F70D2B">
        <w:rPr>
          <w:rFonts w:ascii="Arial" w:hAnsi="Arial" w:cs="Arial"/>
          <w:sz w:val="20"/>
          <w:szCs w:val="20"/>
        </w:rPr>
        <w:t xml:space="preserve">). Both agencies </w:t>
      </w:r>
      <w:r w:rsidR="00684639">
        <w:rPr>
          <w:rFonts w:ascii="Arial" w:hAnsi="Arial" w:cs="Arial"/>
          <w:sz w:val="20"/>
          <w:szCs w:val="20"/>
        </w:rPr>
        <w:t>already perform the camp coordination as well as camp management function</w:t>
      </w:r>
      <w:r w:rsidR="001514A3">
        <w:rPr>
          <w:rFonts w:ascii="Arial" w:hAnsi="Arial" w:cs="Arial"/>
          <w:sz w:val="20"/>
          <w:szCs w:val="20"/>
        </w:rPr>
        <w:t>s</w:t>
      </w:r>
      <w:r w:rsidR="00F70D2B">
        <w:rPr>
          <w:rFonts w:ascii="Arial" w:hAnsi="Arial" w:cs="Arial"/>
          <w:sz w:val="20"/>
          <w:szCs w:val="20"/>
        </w:rPr>
        <w:t xml:space="preserve">, and both plan </w:t>
      </w:r>
      <w:r w:rsidR="00684639">
        <w:rPr>
          <w:rFonts w:ascii="Arial" w:hAnsi="Arial" w:cs="Arial"/>
          <w:sz w:val="20"/>
          <w:szCs w:val="20"/>
        </w:rPr>
        <w:t xml:space="preserve">to continue operational CCCM interventions </w:t>
      </w:r>
      <w:r w:rsidR="00E93662">
        <w:rPr>
          <w:rFonts w:ascii="Arial" w:hAnsi="Arial" w:cs="Arial"/>
          <w:sz w:val="20"/>
          <w:szCs w:val="20"/>
        </w:rPr>
        <w:t>as needed.</w:t>
      </w:r>
      <w:r w:rsidR="00AE2F77">
        <w:rPr>
          <w:rFonts w:ascii="Arial" w:hAnsi="Arial" w:cs="Arial"/>
          <w:sz w:val="20"/>
          <w:szCs w:val="20"/>
        </w:rPr>
        <w:t xml:space="preserve"> </w:t>
      </w:r>
    </w:p>
    <w:p w14:paraId="644A1FE4" w14:textId="2CF1BECB" w:rsidR="00E93662" w:rsidRDefault="00E93662" w:rsidP="00E93662">
      <w:pPr>
        <w:jc w:val="both"/>
        <w:rPr>
          <w:rFonts w:ascii="Arial" w:hAnsi="Arial" w:cs="Arial"/>
          <w:sz w:val="20"/>
          <w:szCs w:val="20"/>
        </w:rPr>
      </w:pPr>
      <w:r w:rsidRPr="00E93662">
        <w:rPr>
          <w:rFonts w:ascii="Arial" w:hAnsi="Arial" w:cs="Arial"/>
          <w:sz w:val="20"/>
          <w:szCs w:val="20"/>
        </w:rPr>
        <w:t>In</w:t>
      </w:r>
      <w:r>
        <w:rPr>
          <w:rFonts w:ascii="Arial" w:hAnsi="Arial" w:cs="Arial"/>
          <w:sz w:val="20"/>
          <w:szCs w:val="20"/>
        </w:rPr>
        <w:t xml:space="preserve"> informal sites, IOM is the largest CCCM actor, with strong INGO partners (ACTED and DRC) already engaged in coordination at governorate and national level. In addition, IOM co-leads the durable solutions coordination and has substantial durable solutions program implementation, providing a clear point of synergy and point of integration of informal sites response into durable solutions planning. </w:t>
      </w:r>
    </w:p>
    <w:p w14:paraId="748301AE" w14:textId="5E7E99B4" w:rsidR="00E93662" w:rsidRPr="00E93662" w:rsidRDefault="00E93662" w:rsidP="00E93662">
      <w:pPr>
        <w:pStyle w:val="ochaheadertitle"/>
      </w:pPr>
      <w:r w:rsidRPr="00E93662">
        <w:t>IASC Cluster core functions, and planned transition modality</w:t>
      </w:r>
    </w:p>
    <w:tbl>
      <w:tblPr>
        <w:tblStyle w:val="GridTable4-Accent1"/>
        <w:tblW w:w="0" w:type="auto"/>
        <w:tblLook w:val="04A0" w:firstRow="1" w:lastRow="0" w:firstColumn="1" w:lastColumn="0" w:noHBand="0" w:noVBand="1"/>
      </w:tblPr>
      <w:tblGrid>
        <w:gridCol w:w="4296"/>
        <w:gridCol w:w="4723"/>
      </w:tblGrid>
      <w:tr w:rsidR="00E93662" w:rsidRPr="00C879DC" w14:paraId="6C01ADD1" w14:textId="77777777" w:rsidTr="00AF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1F6495" w:themeFill="accent1" w:themeFillShade="BF"/>
          </w:tcPr>
          <w:p w14:paraId="60E4615A" w14:textId="77777777" w:rsidR="00E93662" w:rsidRPr="00C879DC" w:rsidRDefault="00E93662" w:rsidP="00AF2AF2">
            <w:pPr>
              <w:rPr>
                <w:rFonts w:ascii="Arial" w:hAnsi="Arial" w:cs="Arial"/>
                <w:sz w:val="20"/>
                <w:szCs w:val="20"/>
              </w:rPr>
            </w:pPr>
            <w:r w:rsidRPr="00C879DC">
              <w:rPr>
                <w:rFonts w:ascii="Arial" w:hAnsi="Arial" w:cs="Arial"/>
                <w:sz w:val="20"/>
                <w:szCs w:val="20"/>
              </w:rPr>
              <w:t>Cluster Core Function</w:t>
            </w:r>
            <w:r>
              <w:rPr>
                <w:rFonts w:ascii="Arial" w:hAnsi="Arial" w:cs="Arial"/>
                <w:sz w:val="20"/>
                <w:szCs w:val="20"/>
              </w:rPr>
              <w:t>s</w:t>
            </w:r>
            <w:r>
              <w:rPr>
                <w:rStyle w:val="FootnoteReference"/>
                <w:rFonts w:ascii="Arial" w:hAnsi="Arial" w:cs="Arial"/>
                <w:sz w:val="20"/>
                <w:szCs w:val="20"/>
              </w:rPr>
              <w:footnoteReference w:id="5"/>
            </w:r>
          </w:p>
        </w:tc>
        <w:tc>
          <w:tcPr>
            <w:tcW w:w="0" w:type="auto"/>
            <w:shd w:val="clear" w:color="auto" w:fill="1F6495" w:themeFill="accent1" w:themeFillShade="BF"/>
          </w:tcPr>
          <w:p w14:paraId="34779E53" w14:textId="77777777" w:rsidR="00E93662" w:rsidRPr="00C879DC" w:rsidRDefault="00E93662" w:rsidP="00AF2AF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Iraq CCCM Cluster m</w:t>
            </w:r>
            <w:r w:rsidRPr="00C879DC">
              <w:rPr>
                <w:rFonts w:ascii="Arial" w:hAnsi="Arial" w:cs="Arial"/>
                <w:sz w:val="20"/>
                <w:szCs w:val="20"/>
              </w:rPr>
              <w:t>odality of transition</w:t>
            </w:r>
          </w:p>
        </w:tc>
      </w:tr>
      <w:tr w:rsidR="00E93662" w:rsidRPr="00C879DC" w14:paraId="5A6BE58D" w14:textId="77777777" w:rsidTr="00AF2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618B3"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Supporting Service Delivery</w:t>
            </w:r>
          </w:p>
        </w:tc>
        <w:tc>
          <w:tcPr>
            <w:tcW w:w="0" w:type="auto"/>
          </w:tcPr>
          <w:p w14:paraId="289E428D" w14:textId="77777777" w:rsidR="00E93662" w:rsidRPr="00C879DC" w:rsidRDefault="00E93662" w:rsidP="00AF2AF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79DC">
              <w:rPr>
                <w:rFonts w:ascii="Arial" w:hAnsi="Arial" w:cs="Arial"/>
                <w:sz w:val="20"/>
                <w:szCs w:val="20"/>
              </w:rPr>
              <w:t>Internalized within CLAs &amp; operational CCCM partners</w:t>
            </w:r>
          </w:p>
        </w:tc>
      </w:tr>
      <w:tr w:rsidR="00E93662" w:rsidRPr="00C879DC" w14:paraId="0338AB18" w14:textId="77777777" w:rsidTr="00AF2AF2">
        <w:tc>
          <w:tcPr>
            <w:cnfStyle w:val="001000000000" w:firstRow="0" w:lastRow="0" w:firstColumn="1" w:lastColumn="0" w:oddVBand="0" w:evenVBand="0" w:oddHBand="0" w:evenHBand="0" w:firstRowFirstColumn="0" w:firstRowLastColumn="0" w:lastRowFirstColumn="0" w:lastRowLastColumn="0"/>
            <w:tcW w:w="0" w:type="auto"/>
          </w:tcPr>
          <w:p w14:paraId="78523340"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Informing humanitarian strategic decision making</w:t>
            </w:r>
          </w:p>
        </w:tc>
        <w:tc>
          <w:tcPr>
            <w:tcW w:w="0" w:type="auto"/>
          </w:tcPr>
          <w:p w14:paraId="04852713" w14:textId="77777777" w:rsidR="00E93662" w:rsidRPr="00C879DC" w:rsidRDefault="00E93662" w:rsidP="00AF2AF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879DC">
              <w:rPr>
                <w:rFonts w:ascii="Arial" w:hAnsi="Arial" w:cs="Arial"/>
                <w:sz w:val="20"/>
                <w:szCs w:val="20"/>
              </w:rPr>
              <w:t>Performed by CLAs</w:t>
            </w:r>
          </w:p>
        </w:tc>
      </w:tr>
      <w:tr w:rsidR="00E93662" w:rsidRPr="00C879DC" w14:paraId="499C4E3E" w14:textId="77777777" w:rsidTr="00AF2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86B1F"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Planning and strategy development</w:t>
            </w:r>
          </w:p>
        </w:tc>
        <w:tc>
          <w:tcPr>
            <w:tcW w:w="0" w:type="auto"/>
          </w:tcPr>
          <w:p w14:paraId="4E024EF8" w14:textId="77777777" w:rsidR="00E93662" w:rsidRPr="00C879DC" w:rsidRDefault="00E93662" w:rsidP="00AF2AF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79DC">
              <w:rPr>
                <w:rFonts w:ascii="Arial" w:hAnsi="Arial" w:cs="Arial"/>
                <w:sz w:val="20"/>
                <w:szCs w:val="20"/>
              </w:rPr>
              <w:t>Internalized within CLAs</w:t>
            </w:r>
          </w:p>
        </w:tc>
      </w:tr>
      <w:tr w:rsidR="00E93662" w:rsidRPr="00C879DC" w14:paraId="3DF9D5A3" w14:textId="77777777" w:rsidTr="00AF2AF2">
        <w:tc>
          <w:tcPr>
            <w:cnfStyle w:val="001000000000" w:firstRow="0" w:lastRow="0" w:firstColumn="1" w:lastColumn="0" w:oddVBand="0" w:evenVBand="0" w:oddHBand="0" w:evenHBand="0" w:firstRowFirstColumn="0" w:firstRowLastColumn="0" w:lastRowFirstColumn="0" w:lastRowLastColumn="0"/>
            <w:tcW w:w="0" w:type="auto"/>
          </w:tcPr>
          <w:p w14:paraId="0C728BAD"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Advocacy to address identified needs</w:t>
            </w:r>
          </w:p>
        </w:tc>
        <w:tc>
          <w:tcPr>
            <w:tcW w:w="0" w:type="auto"/>
          </w:tcPr>
          <w:p w14:paraId="21651596" w14:textId="77777777" w:rsidR="00E93662" w:rsidRPr="00C879DC" w:rsidRDefault="00E93662" w:rsidP="00AF2AF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879DC">
              <w:rPr>
                <w:rFonts w:ascii="Arial" w:hAnsi="Arial" w:cs="Arial"/>
                <w:sz w:val="20"/>
                <w:szCs w:val="20"/>
              </w:rPr>
              <w:t>Performed by CLAs</w:t>
            </w:r>
          </w:p>
        </w:tc>
      </w:tr>
      <w:tr w:rsidR="00E93662" w:rsidRPr="00C879DC" w14:paraId="11AFE87E" w14:textId="77777777" w:rsidTr="00AF2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5A642"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Monitoring and reporting on cluster strategy</w:t>
            </w:r>
          </w:p>
        </w:tc>
        <w:tc>
          <w:tcPr>
            <w:tcW w:w="0" w:type="auto"/>
          </w:tcPr>
          <w:p w14:paraId="0647F5DE" w14:textId="77777777" w:rsidR="00E93662" w:rsidRPr="00C879DC" w:rsidRDefault="00E93662" w:rsidP="00AF2AF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79DC">
              <w:rPr>
                <w:rFonts w:ascii="Arial" w:hAnsi="Arial" w:cs="Arial"/>
                <w:sz w:val="20"/>
                <w:szCs w:val="20"/>
              </w:rPr>
              <w:t>N/A</w:t>
            </w:r>
          </w:p>
        </w:tc>
      </w:tr>
      <w:tr w:rsidR="00E93662" w:rsidRPr="00C879DC" w14:paraId="22708C37" w14:textId="77777777" w:rsidTr="00AF2AF2">
        <w:trPr>
          <w:trHeight w:val="422"/>
        </w:trPr>
        <w:tc>
          <w:tcPr>
            <w:cnfStyle w:val="001000000000" w:firstRow="0" w:lastRow="0" w:firstColumn="1" w:lastColumn="0" w:oddVBand="0" w:evenVBand="0" w:oddHBand="0" w:evenHBand="0" w:firstRowFirstColumn="0" w:firstRowLastColumn="0" w:lastRowFirstColumn="0" w:lastRowLastColumn="0"/>
            <w:tcW w:w="0" w:type="auto"/>
          </w:tcPr>
          <w:p w14:paraId="2476EF02" w14:textId="77777777" w:rsidR="00E93662" w:rsidRPr="00C879DC" w:rsidRDefault="00E93662" w:rsidP="00AF2AF2">
            <w:pPr>
              <w:rPr>
                <w:rFonts w:ascii="Arial" w:hAnsi="Arial" w:cs="Arial"/>
                <w:b w:val="0"/>
                <w:bCs w:val="0"/>
                <w:sz w:val="20"/>
                <w:szCs w:val="20"/>
              </w:rPr>
            </w:pPr>
            <w:r w:rsidRPr="00C879DC">
              <w:rPr>
                <w:rFonts w:ascii="Arial" w:hAnsi="Arial" w:cs="Arial"/>
                <w:b w:val="0"/>
                <w:bCs w:val="0"/>
                <w:sz w:val="20"/>
                <w:szCs w:val="20"/>
              </w:rPr>
              <w:t>Contingency planning</w:t>
            </w:r>
          </w:p>
        </w:tc>
        <w:tc>
          <w:tcPr>
            <w:tcW w:w="0" w:type="auto"/>
          </w:tcPr>
          <w:p w14:paraId="01BBF347" w14:textId="77777777" w:rsidR="00E93662" w:rsidRPr="00C879DC" w:rsidRDefault="00E93662" w:rsidP="00AF2AF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879DC">
              <w:rPr>
                <w:rFonts w:ascii="Arial" w:hAnsi="Arial" w:cs="Arial"/>
                <w:sz w:val="20"/>
                <w:szCs w:val="20"/>
              </w:rPr>
              <w:t>Internalized within CLAs</w:t>
            </w:r>
          </w:p>
        </w:tc>
      </w:tr>
    </w:tbl>
    <w:p w14:paraId="52BFCDE8" w14:textId="77777777" w:rsidR="00E93662" w:rsidRPr="006C551F" w:rsidRDefault="00E93662" w:rsidP="00E93662">
      <w:pPr>
        <w:pStyle w:val="ochaheadertitle"/>
        <w:rPr>
          <w:sz w:val="2"/>
          <w:szCs w:val="2"/>
        </w:rPr>
      </w:pPr>
    </w:p>
    <w:p w14:paraId="58D79A56" w14:textId="0336020D" w:rsidR="00303F36" w:rsidRPr="00303F36" w:rsidRDefault="002C7CCB" w:rsidP="00303F36">
      <w:pPr>
        <w:tabs>
          <w:tab w:val="left" w:pos="0"/>
        </w:tabs>
        <w:spacing w:before="120"/>
        <w:rPr>
          <w:rFonts w:ascii="Arial" w:hAnsi="Arial" w:cs="Arial"/>
          <w:sz w:val="20"/>
          <w:szCs w:val="20"/>
        </w:rPr>
      </w:pPr>
      <w:r w:rsidRPr="005F06A3">
        <w:rPr>
          <w:rFonts w:ascii="Arial" w:hAnsi="Arial" w:cs="Arial"/>
          <w:b/>
          <w:bCs/>
          <w:sz w:val="20"/>
          <w:szCs w:val="20"/>
        </w:rPr>
        <w:t xml:space="preserve">Camps: </w:t>
      </w:r>
      <w:r w:rsidR="00303F36" w:rsidRPr="005F06A3">
        <w:rPr>
          <w:rFonts w:ascii="Arial" w:hAnsi="Arial" w:cs="Arial"/>
          <w:b/>
          <w:bCs/>
          <w:sz w:val="20"/>
          <w:szCs w:val="20"/>
        </w:rPr>
        <w:t>25 KRI-administrated camps:</w:t>
      </w:r>
      <w:r w:rsidR="00303F36" w:rsidRPr="00303F36">
        <w:rPr>
          <w:rFonts w:ascii="Arial" w:hAnsi="Arial" w:cs="Arial"/>
          <w:b/>
          <w:bCs/>
          <w:i/>
          <w:iCs/>
          <w:sz w:val="20"/>
          <w:szCs w:val="20"/>
        </w:rPr>
        <w:t xml:space="preserve"> </w:t>
      </w:r>
      <w:r w:rsidR="00303F36" w:rsidRPr="005F06A3">
        <w:rPr>
          <w:rFonts w:ascii="Arial" w:hAnsi="Arial" w:cs="Arial"/>
          <w:i/>
          <w:iCs/>
          <w:sz w:val="20"/>
          <w:szCs w:val="20"/>
        </w:rPr>
        <w:t>UNHCR internalizes the relevant functions of the Cluster</w:t>
      </w:r>
      <w:r w:rsidR="00303F36" w:rsidRPr="00303F36">
        <w:rPr>
          <w:rFonts w:ascii="Arial" w:hAnsi="Arial" w:cs="Arial"/>
          <w:b/>
          <w:bCs/>
          <w:sz w:val="20"/>
          <w:szCs w:val="20"/>
        </w:rPr>
        <w:t xml:space="preserve"> </w:t>
      </w:r>
    </w:p>
    <w:p w14:paraId="6248A8C9" w14:textId="622B59E3" w:rsidR="00303F36" w:rsidRPr="00303F36" w:rsidRDefault="00303F36" w:rsidP="00105245">
      <w:pPr>
        <w:pStyle w:val="ListParagraph"/>
        <w:numPr>
          <w:ilvl w:val="0"/>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At governorate level:</w:t>
      </w:r>
    </w:p>
    <w:p w14:paraId="632C4EBE" w14:textId="381A0085" w:rsidR="00021B99" w:rsidRPr="00303F36" w:rsidRDefault="00021B99" w:rsidP="00105245">
      <w:pPr>
        <w:pStyle w:val="ListParagraph"/>
        <w:numPr>
          <w:ilvl w:val="1"/>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The ‘Camp Coordination’ function of UNHCR Field Office staff (currently, as Cluster Focal Points) </w:t>
      </w:r>
      <w:r w:rsidR="0042365D">
        <w:rPr>
          <w:rFonts w:ascii="Arial" w:eastAsiaTheme="minorHAnsi" w:hAnsi="Arial" w:cs="Arial"/>
          <w:sz w:val="20"/>
          <w:szCs w:val="20"/>
        </w:rPr>
        <w:t>will continue</w:t>
      </w:r>
      <w:r w:rsidRPr="00303F36">
        <w:rPr>
          <w:rFonts w:ascii="Arial" w:eastAsiaTheme="minorHAnsi" w:hAnsi="Arial" w:cs="Arial"/>
          <w:sz w:val="20"/>
          <w:szCs w:val="20"/>
        </w:rPr>
        <w:t xml:space="preserve">, supporting </w:t>
      </w:r>
      <w:r>
        <w:rPr>
          <w:rFonts w:ascii="Arial" w:eastAsiaTheme="minorHAnsi" w:hAnsi="Arial" w:cs="Arial"/>
          <w:sz w:val="20"/>
          <w:szCs w:val="20"/>
        </w:rPr>
        <w:t>the governorate body (</w:t>
      </w:r>
      <w:r w:rsidRPr="00303F36">
        <w:rPr>
          <w:rFonts w:ascii="Arial" w:eastAsiaTheme="minorHAnsi" w:hAnsi="Arial" w:cs="Arial"/>
          <w:sz w:val="20"/>
          <w:szCs w:val="20"/>
        </w:rPr>
        <w:t>DMCR</w:t>
      </w:r>
      <w:r>
        <w:rPr>
          <w:rStyle w:val="FootnoteReference"/>
          <w:rFonts w:ascii="Arial" w:eastAsiaTheme="minorHAnsi" w:hAnsi="Arial" w:cs="Arial"/>
          <w:sz w:val="20"/>
          <w:szCs w:val="20"/>
        </w:rPr>
        <w:footnoteReference w:id="6"/>
      </w:r>
      <w:r>
        <w:rPr>
          <w:rFonts w:ascii="Arial" w:eastAsiaTheme="minorHAnsi" w:hAnsi="Arial" w:cs="Arial"/>
          <w:sz w:val="20"/>
          <w:szCs w:val="20"/>
        </w:rPr>
        <w:t>)</w:t>
      </w:r>
      <w:r w:rsidRPr="00303F36">
        <w:rPr>
          <w:rFonts w:ascii="Arial" w:eastAsiaTheme="minorHAnsi" w:hAnsi="Arial" w:cs="Arial"/>
          <w:sz w:val="20"/>
          <w:szCs w:val="20"/>
        </w:rPr>
        <w:t xml:space="preserve"> in cross-camp coordination, planning, strategic decision-making</w:t>
      </w:r>
      <w:r w:rsidR="003804BE">
        <w:rPr>
          <w:rFonts w:ascii="Arial" w:eastAsiaTheme="minorHAnsi" w:hAnsi="Arial" w:cs="Arial"/>
          <w:sz w:val="20"/>
          <w:szCs w:val="20"/>
        </w:rPr>
        <w:t xml:space="preserve"> – aiming for DMCR to lead, with UNHCR support as needed</w:t>
      </w:r>
    </w:p>
    <w:p w14:paraId="1880152B" w14:textId="199BEA00" w:rsidR="00303F36" w:rsidRPr="00303F36" w:rsidRDefault="00303F36" w:rsidP="00105245">
      <w:pPr>
        <w:pStyle w:val="ListParagraph"/>
        <w:numPr>
          <w:ilvl w:val="1"/>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UNHCR Field Offices </w:t>
      </w:r>
      <w:r w:rsidR="0042365D">
        <w:rPr>
          <w:rFonts w:ascii="Arial" w:eastAsiaTheme="minorHAnsi" w:hAnsi="Arial" w:cs="Arial"/>
          <w:sz w:val="20"/>
          <w:szCs w:val="20"/>
        </w:rPr>
        <w:t xml:space="preserve">will </w:t>
      </w:r>
      <w:r w:rsidRPr="00303F36">
        <w:rPr>
          <w:rFonts w:ascii="Arial" w:eastAsiaTheme="minorHAnsi" w:hAnsi="Arial" w:cs="Arial"/>
          <w:sz w:val="20"/>
          <w:szCs w:val="20"/>
        </w:rPr>
        <w:t xml:space="preserve">continue existing work supporting camp management </w:t>
      </w:r>
    </w:p>
    <w:p w14:paraId="2345AD4D" w14:textId="476F1148" w:rsidR="00303F36" w:rsidRPr="00303F36" w:rsidRDefault="00303F36" w:rsidP="00105245">
      <w:pPr>
        <w:pStyle w:val="ListParagraph"/>
        <w:numPr>
          <w:ilvl w:val="1"/>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Existing governorate-level Camp Coordination meetings co-chaired by DMCR and UNHCR continue, bringing together partners, sectoral focal points (if continuing), &amp; relevant </w:t>
      </w:r>
      <w:r w:rsidR="00105245">
        <w:rPr>
          <w:rFonts w:ascii="Arial" w:eastAsiaTheme="minorHAnsi" w:hAnsi="Arial" w:cs="Arial"/>
          <w:sz w:val="20"/>
          <w:szCs w:val="20"/>
        </w:rPr>
        <w:t>local authority service providers</w:t>
      </w:r>
      <w:r>
        <w:rPr>
          <w:rFonts w:ascii="Arial" w:eastAsiaTheme="minorHAnsi" w:hAnsi="Arial" w:cs="Arial"/>
          <w:sz w:val="20"/>
          <w:szCs w:val="20"/>
        </w:rPr>
        <w:t xml:space="preserve">. Camp Coordination meetings able to absorb some functions of governorate-level Clusters and ICCGs relevant to camps.  </w:t>
      </w:r>
    </w:p>
    <w:p w14:paraId="547606D9" w14:textId="77777777" w:rsidR="00303F36" w:rsidRPr="00303F36" w:rsidRDefault="00303F36" w:rsidP="00105245">
      <w:pPr>
        <w:pStyle w:val="ListParagraph"/>
        <w:numPr>
          <w:ilvl w:val="0"/>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At KRI (cross-governorate) level</w:t>
      </w:r>
    </w:p>
    <w:p w14:paraId="56FA075B" w14:textId="3E7FC02A" w:rsidR="00F82E1C" w:rsidRDefault="00303F36" w:rsidP="00105245">
      <w:pPr>
        <w:pStyle w:val="ListParagraph"/>
        <w:numPr>
          <w:ilvl w:val="1"/>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UNHCR </w:t>
      </w:r>
      <w:r w:rsidR="00F82E1C">
        <w:rPr>
          <w:rFonts w:ascii="Arial" w:eastAsiaTheme="minorHAnsi" w:hAnsi="Arial" w:cs="Arial"/>
          <w:sz w:val="20"/>
          <w:szCs w:val="20"/>
        </w:rPr>
        <w:t xml:space="preserve">will introduce a new internal CCCM Officer position, to work with UNHCR Field Offices to support future CCCM transition and overall camp transition planning </w:t>
      </w:r>
    </w:p>
    <w:p w14:paraId="1E494797" w14:textId="5ED14F9D" w:rsidR="00303F36" w:rsidRPr="00303F36" w:rsidRDefault="00303F36" w:rsidP="00105245">
      <w:pPr>
        <w:pStyle w:val="ListParagraph"/>
        <w:numPr>
          <w:ilvl w:val="0"/>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At national level</w:t>
      </w:r>
    </w:p>
    <w:p w14:paraId="05219830" w14:textId="45FBE133" w:rsidR="00021B99" w:rsidRDefault="00303F36" w:rsidP="00105245">
      <w:pPr>
        <w:pStyle w:val="ListParagraph"/>
        <w:numPr>
          <w:ilvl w:val="1"/>
          <w:numId w:val="10"/>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UNHCR senior leadership </w:t>
      </w:r>
      <w:r w:rsidR="0042365D">
        <w:rPr>
          <w:rFonts w:ascii="Arial" w:eastAsiaTheme="minorHAnsi" w:hAnsi="Arial" w:cs="Arial"/>
          <w:sz w:val="20"/>
          <w:szCs w:val="20"/>
        </w:rPr>
        <w:t xml:space="preserve">will </w:t>
      </w:r>
      <w:r w:rsidRPr="00303F36">
        <w:rPr>
          <w:rFonts w:ascii="Arial" w:eastAsiaTheme="minorHAnsi" w:hAnsi="Arial" w:cs="Arial"/>
          <w:sz w:val="20"/>
          <w:szCs w:val="20"/>
        </w:rPr>
        <w:t>engage in necessary strategic planning and advocacy</w:t>
      </w:r>
    </w:p>
    <w:p w14:paraId="6AFB487A" w14:textId="77777777" w:rsidR="005F06A3" w:rsidRPr="00F82E1C" w:rsidRDefault="005F06A3" w:rsidP="005F06A3">
      <w:pPr>
        <w:pStyle w:val="ListParagraph"/>
        <w:tabs>
          <w:tab w:val="left" w:pos="0"/>
        </w:tabs>
        <w:spacing w:before="120"/>
        <w:ind w:left="1440"/>
        <w:jc w:val="both"/>
        <w:rPr>
          <w:rFonts w:ascii="Arial" w:eastAsiaTheme="minorHAnsi" w:hAnsi="Arial" w:cs="Arial"/>
          <w:sz w:val="20"/>
          <w:szCs w:val="20"/>
        </w:rPr>
      </w:pPr>
    </w:p>
    <w:p w14:paraId="760F2FE8" w14:textId="3E914C70" w:rsidR="00303F36" w:rsidRPr="00303F36" w:rsidRDefault="002C7CCB" w:rsidP="005F06A3">
      <w:pPr>
        <w:tabs>
          <w:tab w:val="left" w:pos="0"/>
        </w:tabs>
        <w:spacing w:before="120"/>
        <w:jc w:val="both"/>
        <w:rPr>
          <w:rFonts w:ascii="Arial" w:hAnsi="Arial" w:cs="Arial"/>
          <w:b/>
          <w:bCs/>
          <w:sz w:val="20"/>
          <w:szCs w:val="20"/>
        </w:rPr>
      </w:pPr>
      <w:r w:rsidRPr="005F06A3">
        <w:rPr>
          <w:rFonts w:ascii="Arial" w:hAnsi="Arial" w:cs="Arial"/>
          <w:b/>
          <w:bCs/>
          <w:sz w:val="20"/>
          <w:szCs w:val="20"/>
        </w:rPr>
        <w:lastRenderedPageBreak/>
        <w:t xml:space="preserve">Camps: </w:t>
      </w:r>
      <w:r w:rsidR="00303F36" w:rsidRPr="005F06A3">
        <w:rPr>
          <w:rFonts w:ascii="Arial" w:hAnsi="Arial" w:cs="Arial"/>
          <w:b/>
          <w:bCs/>
          <w:sz w:val="20"/>
          <w:szCs w:val="20"/>
        </w:rPr>
        <w:t>Jeddah 5</w:t>
      </w:r>
      <w:r w:rsidR="00BC37BF" w:rsidRPr="005F06A3">
        <w:rPr>
          <w:rFonts w:ascii="Arial" w:hAnsi="Arial" w:cs="Arial"/>
          <w:b/>
          <w:bCs/>
          <w:sz w:val="20"/>
          <w:szCs w:val="20"/>
        </w:rPr>
        <w:t>, federal Iraq</w:t>
      </w:r>
      <w:r w:rsidR="00303F36" w:rsidRPr="005F06A3">
        <w:rPr>
          <w:rFonts w:ascii="Arial" w:hAnsi="Arial" w:cs="Arial"/>
          <w:b/>
          <w:bCs/>
          <w:sz w:val="20"/>
          <w:szCs w:val="20"/>
        </w:rPr>
        <w:t>:</w:t>
      </w:r>
      <w:r w:rsidR="00303F36" w:rsidRPr="00303F36">
        <w:rPr>
          <w:rFonts w:ascii="Arial" w:hAnsi="Arial" w:cs="Arial"/>
          <w:b/>
          <w:bCs/>
          <w:sz w:val="20"/>
          <w:szCs w:val="20"/>
        </w:rPr>
        <w:t xml:space="preserve"> </w:t>
      </w:r>
      <w:r w:rsidR="00303F36" w:rsidRPr="005F06A3">
        <w:rPr>
          <w:rFonts w:ascii="Arial" w:hAnsi="Arial" w:cs="Arial"/>
          <w:i/>
          <w:iCs/>
          <w:sz w:val="20"/>
          <w:szCs w:val="20"/>
        </w:rPr>
        <w:t>IOM maintains camp management and broader leadership role</w:t>
      </w:r>
      <w:r w:rsidR="00303F36" w:rsidRPr="00303F36">
        <w:rPr>
          <w:rFonts w:ascii="Arial" w:hAnsi="Arial" w:cs="Arial"/>
          <w:b/>
          <w:bCs/>
          <w:sz w:val="20"/>
          <w:szCs w:val="20"/>
        </w:rPr>
        <w:t xml:space="preserve"> </w:t>
      </w:r>
    </w:p>
    <w:p w14:paraId="329BB7DD" w14:textId="77777777" w:rsidR="00303F36" w:rsidRPr="00303F36" w:rsidRDefault="00303F36" w:rsidP="005F06A3">
      <w:pPr>
        <w:pStyle w:val="ListParagraph"/>
        <w:numPr>
          <w:ilvl w:val="0"/>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At governorate level:</w:t>
      </w:r>
    </w:p>
    <w:p w14:paraId="1AE9571B" w14:textId="065CC99D" w:rsidR="00303F36" w:rsidRPr="00303F36" w:rsidRDefault="00303F36" w:rsidP="005F06A3">
      <w:pPr>
        <w:pStyle w:val="ListParagraph"/>
        <w:numPr>
          <w:ilvl w:val="1"/>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IOM CCCM </w:t>
      </w:r>
      <w:r w:rsidR="0042365D">
        <w:rPr>
          <w:rFonts w:ascii="Arial" w:eastAsiaTheme="minorHAnsi" w:hAnsi="Arial" w:cs="Arial"/>
          <w:sz w:val="20"/>
          <w:szCs w:val="20"/>
        </w:rPr>
        <w:t>will take</w:t>
      </w:r>
      <w:r w:rsidRPr="00303F36">
        <w:rPr>
          <w:rFonts w:ascii="Arial" w:eastAsiaTheme="minorHAnsi" w:hAnsi="Arial" w:cs="Arial"/>
          <w:sz w:val="20"/>
          <w:szCs w:val="20"/>
        </w:rPr>
        <w:t xml:space="preserve"> on external coordination functions currently provided by the Cluster in any remaining humanitarian coordination forums</w:t>
      </w:r>
    </w:p>
    <w:p w14:paraId="04BF54AB" w14:textId="77777777" w:rsidR="00303F36" w:rsidRPr="00303F36" w:rsidRDefault="00303F36" w:rsidP="005F06A3">
      <w:pPr>
        <w:pStyle w:val="ListParagraph"/>
        <w:numPr>
          <w:ilvl w:val="0"/>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At national level:</w:t>
      </w:r>
    </w:p>
    <w:p w14:paraId="3B1FDDE4" w14:textId="2B35C30B" w:rsidR="00303F36" w:rsidRDefault="00303F36" w:rsidP="005F06A3">
      <w:pPr>
        <w:pStyle w:val="ListParagraph"/>
        <w:numPr>
          <w:ilvl w:val="1"/>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IOM </w:t>
      </w:r>
      <w:r w:rsidR="001A644A" w:rsidRPr="00303F36">
        <w:rPr>
          <w:rFonts w:ascii="Arial" w:eastAsiaTheme="minorHAnsi" w:hAnsi="Arial" w:cs="Arial"/>
          <w:sz w:val="20"/>
          <w:szCs w:val="20"/>
        </w:rPr>
        <w:t xml:space="preserve">senior leadership </w:t>
      </w:r>
      <w:r w:rsidR="001A644A">
        <w:rPr>
          <w:rFonts w:ascii="Arial" w:eastAsiaTheme="minorHAnsi" w:hAnsi="Arial" w:cs="Arial"/>
          <w:sz w:val="20"/>
          <w:szCs w:val="20"/>
        </w:rPr>
        <w:t xml:space="preserve">and </w:t>
      </w:r>
      <w:r w:rsidRPr="00303F36">
        <w:rPr>
          <w:rFonts w:ascii="Arial" w:eastAsiaTheme="minorHAnsi" w:hAnsi="Arial" w:cs="Arial"/>
          <w:sz w:val="20"/>
          <w:szCs w:val="20"/>
        </w:rPr>
        <w:t xml:space="preserve">CCCM </w:t>
      </w:r>
      <w:r w:rsidR="0042365D">
        <w:rPr>
          <w:rFonts w:ascii="Arial" w:eastAsiaTheme="minorHAnsi" w:hAnsi="Arial" w:cs="Arial"/>
          <w:sz w:val="20"/>
          <w:szCs w:val="20"/>
        </w:rPr>
        <w:t>will engage in</w:t>
      </w:r>
      <w:r w:rsidRPr="00303F36">
        <w:rPr>
          <w:rFonts w:ascii="Arial" w:eastAsiaTheme="minorHAnsi" w:hAnsi="Arial" w:cs="Arial"/>
          <w:sz w:val="20"/>
          <w:szCs w:val="20"/>
        </w:rPr>
        <w:t xml:space="preserve"> strategic planning and advocacy</w:t>
      </w:r>
    </w:p>
    <w:p w14:paraId="50904F64" w14:textId="25C934B4" w:rsidR="00303F36" w:rsidRPr="00303F36" w:rsidRDefault="00303F36" w:rsidP="00303F36">
      <w:pPr>
        <w:tabs>
          <w:tab w:val="left" w:pos="0"/>
        </w:tabs>
        <w:spacing w:before="120"/>
        <w:rPr>
          <w:rFonts w:ascii="Arial" w:hAnsi="Arial" w:cs="Arial"/>
          <w:b/>
          <w:bCs/>
          <w:sz w:val="20"/>
          <w:szCs w:val="20"/>
          <w:u w:val="single"/>
        </w:rPr>
      </w:pPr>
      <w:r w:rsidRPr="005F06A3">
        <w:rPr>
          <w:rFonts w:ascii="Arial" w:hAnsi="Arial" w:cs="Arial"/>
          <w:b/>
          <w:bCs/>
          <w:sz w:val="20"/>
          <w:szCs w:val="20"/>
        </w:rPr>
        <w:t>Informal sites:</w:t>
      </w:r>
      <w:r w:rsidR="00E176A8" w:rsidRPr="00E176A8">
        <w:rPr>
          <w:rFonts w:ascii="Arial" w:hAnsi="Arial" w:cs="Arial"/>
          <w:b/>
          <w:bCs/>
          <w:sz w:val="20"/>
          <w:szCs w:val="20"/>
        </w:rPr>
        <w:t xml:space="preserve"> </w:t>
      </w:r>
      <w:r w:rsidR="00E176A8" w:rsidRPr="005F06A3">
        <w:rPr>
          <w:rFonts w:ascii="Arial" w:hAnsi="Arial" w:cs="Arial"/>
          <w:i/>
          <w:iCs/>
          <w:sz w:val="20"/>
          <w:szCs w:val="20"/>
        </w:rPr>
        <w:t>IOM, ACTED, DRC direct engagement in coordination</w:t>
      </w:r>
    </w:p>
    <w:p w14:paraId="4B4287D1" w14:textId="4B987C4C" w:rsidR="00303F36" w:rsidRPr="00303F36" w:rsidRDefault="00303F36" w:rsidP="005F06A3">
      <w:pPr>
        <w:pStyle w:val="ListParagraph"/>
        <w:numPr>
          <w:ilvl w:val="0"/>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At governorate level: </w:t>
      </w:r>
    </w:p>
    <w:p w14:paraId="26CB55C7" w14:textId="4D1EAA8C" w:rsidR="0042365D" w:rsidRDefault="005F06A3" w:rsidP="005F06A3">
      <w:pPr>
        <w:pStyle w:val="ListParagraph"/>
        <w:numPr>
          <w:ilvl w:val="1"/>
          <w:numId w:val="11"/>
        </w:numPr>
        <w:tabs>
          <w:tab w:val="left" w:pos="0"/>
        </w:tabs>
        <w:spacing w:before="120"/>
        <w:jc w:val="both"/>
        <w:rPr>
          <w:rFonts w:ascii="Arial" w:eastAsiaTheme="minorHAnsi" w:hAnsi="Arial" w:cs="Arial"/>
          <w:sz w:val="20"/>
          <w:szCs w:val="20"/>
        </w:rPr>
      </w:pPr>
      <w:r w:rsidRPr="00635151">
        <w:rPr>
          <w:noProof/>
          <w:sz w:val="20"/>
          <w:szCs w:val="20"/>
        </w:rPr>
        <mc:AlternateContent>
          <mc:Choice Requires="wpg">
            <w:drawing>
              <wp:anchor distT="45720" distB="45720" distL="182880" distR="182880" simplePos="0" relativeHeight="251676672" behindDoc="0" locked="0" layoutInCell="1" allowOverlap="1" wp14:anchorId="1215A074" wp14:editId="2C81A011">
                <wp:simplePos x="0" y="0"/>
                <wp:positionH relativeFrom="margin">
                  <wp:align>right</wp:align>
                </wp:positionH>
                <wp:positionV relativeFrom="margin">
                  <wp:posOffset>1506415</wp:posOffset>
                </wp:positionV>
                <wp:extent cx="1727200" cy="1118891"/>
                <wp:effectExtent l="0" t="0" r="25400" b="24130"/>
                <wp:wrapSquare wrapText="bothSides"/>
                <wp:docPr id="10" name="Group 10"/>
                <wp:cNvGraphicFramePr/>
                <a:graphic xmlns:a="http://schemas.openxmlformats.org/drawingml/2006/main">
                  <a:graphicData uri="http://schemas.microsoft.com/office/word/2010/wordprocessingGroup">
                    <wpg:wgp>
                      <wpg:cNvGrpSpPr/>
                      <wpg:grpSpPr>
                        <a:xfrm>
                          <a:off x="0" y="0"/>
                          <a:ext cx="1727200" cy="1118891"/>
                          <a:chOff x="0" y="0"/>
                          <a:chExt cx="3567448" cy="1118712"/>
                        </a:xfrm>
                      </wpg:grpSpPr>
                      <wps:wsp>
                        <wps:cNvPr id="11" name="Rectangle 11"/>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300C9" w14:textId="73BC531D" w:rsidR="00AE2F77" w:rsidRPr="009B3565" w:rsidRDefault="00842A2C" w:rsidP="00AE2F77">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G</w:t>
                              </w:r>
                              <w:r w:rsidR="00AE2F77">
                                <w:rPr>
                                  <w:rFonts w:asciiTheme="majorHAnsi" w:eastAsiaTheme="majorEastAsia" w:hAnsiTheme="majorHAnsi" w:cstheme="majorBidi"/>
                                  <w:color w:val="FFFFFF" w:themeColor="background1"/>
                                  <w:sz w:val="20"/>
                                  <w:szCs w:val="20"/>
                                </w:rPr>
                                <w:t>overnorate coordination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413340"/>
                            <a:ext cx="3567448" cy="705372"/>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573C7BA" w14:textId="16790861" w:rsidR="00AE2F77" w:rsidRDefault="007B30D5" w:rsidP="007B30D5">
                              <w:pPr>
                                <w:rPr>
                                  <w:caps/>
                                  <w:color w:val="2A87C8" w:themeColor="accent1"/>
                                  <w:sz w:val="26"/>
                                  <w:szCs w:val="26"/>
                                </w:rPr>
                              </w:pPr>
                              <w:r>
                                <w:rPr>
                                  <w:caps/>
                                  <w:color w:val="2A87C8" w:themeColor="accent1"/>
                                  <w:sz w:val="26"/>
                                  <w:szCs w:val="26"/>
                                </w:rPr>
                                <w:object w:dxaOrig="1508" w:dyaOrig="984" w14:anchorId="3C43369F">
                                  <v:shape id="_x0000_i1028" type="#_x0000_t75" style="width:75.55pt;height:49.2pt">
                                    <v:imagedata r:id="rId19" o:title=""/>
                                  </v:shape>
                                  <o:OLEObject Type="Embed" ProgID="Acrobat.Document.DC" ShapeID="_x0000_i1028" DrawAspect="Icon" ObjectID="_1721657153" r:id="rId20"/>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5A074" id="Group 10" o:spid="_x0000_s1032" style="position:absolute;left:0;text-align:left;margin-left:84.8pt;margin-top:118.6pt;width:136pt;height:88.1pt;z-index:251676672;mso-wrap-distance-left:14.4pt;mso-wrap-distance-top:3.6pt;mso-wrap-distance-right:14.4pt;mso-wrap-distance-bottom:3.6pt;mso-position-horizontal:right;mso-position-horizontal-relative:margin;mso-position-vertical-relative:margin;mso-width-relative:margin;mso-height-relative:margin" coordsize="35674,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">
                <v:rect id="Rectangle 11" o:spid="_x0000_s1033"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" fillcolor="#2a87c8 [3204]" strokecolor="#2a87c8 [3204]" strokeweight="2pt">
                  <v:textbox>
                    <w:txbxContent>
                      <w:p w14:paraId="654300C9" w14:textId="73BC531D" w:rsidR="00AE2F77" w:rsidRPr="009B3565" w:rsidRDefault="00842A2C" w:rsidP="00AE2F77">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G</w:t>
                        </w:r>
                        <w:r w:rsidR="00AE2F77">
                          <w:rPr>
                            <w:rFonts w:asciiTheme="majorHAnsi" w:eastAsiaTheme="majorEastAsia" w:hAnsiTheme="majorHAnsi" w:cstheme="majorBidi"/>
                            <w:color w:val="FFFFFF" w:themeColor="background1"/>
                            <w:sz w:val="20"/>
                            <w:szCs w:val="20"/>
                          </w:rPr>
                          <w:t>overnorate coordination guide</w:t>
                        </w:r>
                      </w:p>
                    </w:txbxContent>
                  </v:textbox>
                </v:rect>
                <v:shape id="Text Box 12" o:spid="_x0000_s1034" type="#_x0000_t202" style="position:absolute;top:4133;width:35674;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" filled="f" strokecolor="#2a87c8 [3204]" strokeweight=".5pt">
                  <v:textbox inset=",7.2pt,,0">
                    <w:txbxContent>
                      <w:p w14:paraId="5573C7BA" w14:textId="16790861" w:rsidR="00AE2F77" w:rsidRDefault="007B30D5" w:rsidP="007B30D5">
                        <w:pPr>
                          <w:rPr>
                            <w:caps/>
                            <w:color w:val="2A87C8" w:themeColor="accent1"/>
                            <w:sz w:val="26"/>
                            <w:szCs w:val="26"/>
                          </w:rPr>
                        </w:pPr>
                        <w:r>
                          <w:rPr>
                            <w:caps/>
                            <w:color w:val="2A87C8" w:themeColor="accent1"/>
                            <w:sz w:val="26"/>
                            <w:szCs w:val="26"/>
                          </w:rPr>
                          <w:object w:dxaOrig="1508" w:dyaOrig="984" w14:anchorId="3C43369F">
                            <v:shape id="_x0000_i1028" type="#_x0000_t75" style="width:75.55pt;height:49.2pt">
                              <v:imagedata r:id="rId19" o:title=""/>
                            </v:shape>
                            <o:OLEObject Type="Embed" ProgID="Acrobat.Document.DC" ShapeID="_x0000_i1028" DrawAspect="Icon" ObjectID="_1721657153" r:id="rId21"/>
                          </w:object>
                        </w:r>
                      </w:p>
                    </w:txbxContent>
                  </v:textbox>
                </v:shape>
                <w10:wrap type="square" anchorx="margin" anchory="margin"/>
              </v:group>
            </w:pict>
          </mc:Fallback>
        </mc:AlternateContent>
      </w:r>
      <w:r w:rsidR="00303F36" w:rsidRPr="00303F36">
        <w:rPr>
          <w:rFonts w:ascii="Arial" w:eastAsiaTheme="minorHAnsi" w:hAnsi="Arial" w:cs="Arial"/>
          <w:sz w:val="20"/>
          <w:szCs w:val="20"/>
        </w:rPr>
        <w:t xml:space="preserve">CCCM </w:t>
      </w:r>
      <w:r w:rsidR="0042365D">
        <w:rPr>
          <w:rFonts w:ascii="Arial" w:eastAsiaTheme="minorHAnsi" w:hAnsi="Arial" w:cs="Arial"/>
          <w:sz w:val="20"/>
          <w:szCs w:val="20"/>
        </w:rPr>
        <w:t>governorate focal point responsibilities will be transferred to CCCM partners continue programming into 2023</w:t>
      </w:r>
    </w:p>
    <w:p w14:paraId="52614A9F" w14:textId="0EA438AB" w:rsidR="00303F36" w:rsidRPr="00303F36" w:rsidRDefault="0042365D" w:rsidP="005F06A3">
      <w:pPr>
        <w:pStyle w:val="ListParagraph"/>
        <w:numPr>
          <w:ilvl w:val="1"/>
          <w:numId w:val="11"/>
        </w:numPr>
        <w:tabs>
          <w:tab w:val="left" w:pos="0"/>
        </w:tabs>
        <w:spacing w:before="120"/>
        <w:jc w:val="both"/>
        <w:rPr>
          <w:rFonts w:ascii="Arial" w:eastAsiaTheme="minorHAnsi" w:hAnsi="Arial" w:cs="Arial"/>
          <w:sz w:val="20"/>
          <w:szCs w:val="20"/>
        </w:rPr>
      </w:pPr>
      <w:r>
        <w:rPr>
          <w:rFonts w:ascii="Arial" w:eastAsiaTheme="minorHAnsi" w:hAnsi="Arial" w:cs="Arial"/>
          <w:sz w:val="20"/>
          <w:szCs w:val="20"/>
        </w:rPr>
        <w:t xml:space="preserve">CCCM </w:t>
      </w:r>
      <w:r w:rsidR="00303F36" w:rsidRPr="00303F36">
        <w:rPr>
          <w:rFonts w:ascii="Arial" w:eastAsiaTheme="minorHAnsi" w:hAnsi="Arial" w:cs="Arial"/>
          <w:sz w:val="20"/>
          <w:szCs w:val="20"/>
        </w:rPr>
        <w:t xml:space="preserve">partners </w:t>
      </w:r>
      <w:r>
        <w:rPr>
          <w:rFonts w:ascii="Arial" w:eastAsiaTheme="minorHAnsi" w:hAnsi="Arial" w:cs="Arial"/>
          <w:sz w:val="20"/>
          <w:szCs w:val="20"/>
        </w:rPr>
        <w:t xml:space="preserve">will </w:t>
      </w:r>
      <w:r w:rsidR="00303F36" w:rsidRPr="00303F36">
        <w:rPr>
          <w:rFonts w:ascii="Arial" w:eastAsiaTheme="minorHAnsi" w:hAnsi="Arial" w:cs="Arial"/>
          <w:sz w:val="20"/>
          <w:szCs w:val="20"/>
        </w:rPr>
        <w:t xml:space="preserve">engage directly in any remaining governorate-level humanitarian coordination forums, and continue their engagement in ABCs where </w:t>
      </w:r>
      <w:r w:rsidR="001C58FC">
        <w:rPr>
          <w:rFonts w:ascii="Arial" w:eastAsiaTheme="minorHAnsi" w:hAnsi="Arial" w:cs="Arial"/>
          <w:sz w:val="20"/>
          <w:szCs w:val="20"/>
        </w:rPr>
        <w:t>pr</w:t>
      </w:r>
      <w:r w:rsidR="00303F36" w:rsidRPr="00303F36">
        <w:rPr>
          <w:rFonts w:ascii="Arial" w:eastAsiaTheme="minorHAnsi" w:hAnsi="Arial" w:cs="Arial"/>
          <w:sz w:val="20"/>
          <w:szCs w:val="20"/>
        </w:rPr>
        <w:t>esent</w:t>
      </w:r>
    </w:p>
    <w:p w14:paraId="79788C9A" w14:textId="6EE34DA2" w:rsidR="00303F36" w:rsidRPr="0050743A" w:rsidRDefault="0042365D" w:rsidP="005F06A3">
      <w:pPr>
        <w:pStyle w:val="ListParagraph"/>
        <w:numPr>
          <w:ilvl w:val="1"/>
          <w:numId w:val="11"/>
        </w:numPr>
        <w:tabs>
          <w:tab w:val="left" w:pos="0"/>
        </w:tabs>
        <w:spacing w:before="120"/>
        <w:jc w:val="both"/>
        <w:rPr>
          <w:rFonts w:ascii="Arial" w:eastAsiaTheme="minorHAnsi" w:hAnsi="Arial" w:cs="Arial"/>
          <w:sz w:val="20"/>
          <w:szCs w:val="20"/>
        </w:rPr>
      </w:pPr>
      <w:r w:rsidRPr="0050743A">
        <w:rPr>
          <w:rFonts w:ascii="Arial" w:eastAsiaTheme="minorHAnsi" w:hAnsi="Arial" w:cs="Arial"/>
          <w:sz w:val="20"/>
          <w:szCs w:val="20"/>
        </w:rPr>
        <w:t xml:space="preserve">A </w:t>
      </w:r>
      <w:hyperlink r:id="rId22" w:history="1">
        <w:r w:rsidRPr="00B62752">
          <w:rPr>
            <w:rStyle w:val="Hyperlink"/>
            <w:rFonts w:ascii="Arial" w:eastAsiaTheme="minorHAnsi" w:hAnsi="Arial" w:cs="Arial"/>
            <w:sz w:val="20"/>
            <w:szCs w:val="20"/>
          </w:rPr>
          <w:t>guidance note on coordination responsibilities</w:t>
        </w:r>
      </w:hyperlink>
      <w:r w:rsidRPr="0050743A">
        <w:rPr>
          <w:rFonts w:ascii="Arial" w:eastAsiaTheme="minorHAnsi" w:hAnsi="Arial" w:cs="Arial"/>
          <w:sz w:val="20"/>
          <w:szCs w:val="20"/>
        </w:rPr>
        <w:t xml:space="preserve"> has been drafted</w:t>
      </w:r>
      <w:r w:rsidR="001C58FC" w:rsidRPr="0050743A">
        <w:rPr>
          <w:rFonts w:ascii="Arial" w:eastAsiaTheme="minorHAnsi" w:hAnsi="Arial" w:cs="Arial"/>
          <w:sz w:val="20"/>
          <w:szCs w:val="20"/>
        </w:rPr>
        <w:t xml:space="preserve"> with partners</w:t>
      </w:r>
    </w:p>
    <w:p w14:paraId="20B6DDCB" w14:textId="77777777" w:rsidR="00303F36" w:rsidRPr="00303F36" w:rsidRDefault="00303F36" w:rsidP="005F06A3">
      <w:pPr>
        <w:pStyle w:val="ListParagraph"/>
        <w:numPr>
          <w:ilvl w:val="0"/>
          <w:numId w:val="11"/>
        </w:numPr>
        <w:tabs>
          <w:tab w:val="left" w:pos="0"/>
        </w:tabs>
        <w:spacing w:before="120"/>
        <w:jc w:val="both"/>
        <w:rPr>
          <w:rFonts w:ascii="Arial" w:eastAsiaTheme="minorHAnsi" w:hAnsi="Arial" w:cs="Arial"/>
          <w:sz w:val="20"/>
          <w:szCs w:val="20"/>
        </w:rPr>
      </w:pPr>
      <w:r w:rsidRPr="00303F36">
        <w:rPr>
          <w:rFonts w:ascii="Arial" w:eastAsiaTheme="minorHAnsi" w:hAnsi="Arial" w:cs="Arial"/>
          <w:sz w:val="20"/>
          <w:szCs w:val="20"/>
        </w:rPr>
        <w:t xml:space="preserve">At national level: </w:t>
      </w:r>
    </w:p>
    <w:p w14:paraId="22677350" w14:textId="3A1C185A" w:rsidR="00303F36" w:rsidRPr="00CB0A77" w:rsidRDefault="00303F36" w:rsidP="005F06A3">
      <w:pPr>
        <w:pStyle w:val="ListParagraph"/>
        <w:numPr>
          <w:ilvl w:val="1"/>
          <w:numId w:val="11"/>
        </w:numPr>
        <w:tabs>
          <w:tab w:val="left" w:pos="0"/>
        </w:tabs>
        <w:spacing w:before="120"/>
        <w:jc w:val="both"/>
        <w:rPr>
          <w:rFonts w:ascii="Arial" w:eastAsiaTheme="minorHAnsi" w:hAnsi="Arial" w:cs="Arial"/>
          <w:sz w:val="20"/>
          <w:szCs w:val="20"/>
        </w:rPr>
      </w:pPr>
      <w:r w:rsidRPr="00CB0A77">
        <w:rPr>
          <w:rFonts w:ascii="Arial" w:eastAsiaTheme="minorHAnsi" w:hAnsi="Arial" w:cs="Arial"/>
          <w:sz w:val="20"/>
          <w:szCs w:val="20"/>
        </w:rPr>
        <w:t xml:space="preserve">Informal coordination between the three operational CCCM partners </w:t>
      </w:r>
      <w:r w:rsidR="00E176A8" w:rsidRPr="00CB0A77">
        <w:rPr>
          <w:rFonts w:ascii="Arial" w:eastAsiaTheme="minorHAnsi" w:hAnsi="Arial" w:cs="Arial"/>
          <w:sz w:val="20"/>
          <w:szCs w:val="20"/>
        </w:rPr>
        <w:t xml:space="preserve">will </w:t>
      </w:r>
      <w:r w:rsidRPr="00CB0A77">
        <w:rPr>
          <w:rFonts w:ascii="Arial" w:eastAsiaTheme="minorHAnsi" w:hAnsi="Arial" w:cs="Arial"/>
          <w:sz w:val="20"/>
          <w:szCs w:val="20"/>
        </w:rPr>
        <w:t xml:space="preserve">continue </w:t>
      </w:r>
    </w:p>
    <w:p w14:paraId="75BF913C" w14:textId="5F8509B8" w:rsidR="00303F36" w:rsidRDefault="001542F0" w:rsidP="005F06A3">
      <w:pPr>
        <w:pStyle w:val="ListParagraph"/>
        <w:numPr>
          <w:ilvl w:val="1"/>
          <w:numId w:val="11"/>
        </w:numPr>
        <w:tabs>
          <w:tab w:val="left" w:pos="0"/>
        </w:tabs>
        <w:spacing w:before="120"/>
        <w:jc w:val="both"/>
        <w:rPr>
          <w:rFonts w:ascii="Arial" w:eastAsiaTheme="minorHAnsi" w:hAnsi="Arial" w:cs="Arial"/>
          <w:sz w:val="20"/>
          <w:szCs w:val="20"/>
        </w:rPr>
      </w:pPr>
      <w:r>
        <w:rPr>
          <w:rFonts w:ascii="Arial" w:eastAsiaTheme="minorHAnsi" w:hAnsi="Arial" w:cs="Arial"/>
          <w:sz w:val="20"/>
          <w:szCs w:val="20"/>
        </w:rPr>
        <w:t>S</w:t>
      </w:r>
      <w:r w:rsidR="0050743A" w:rsidRPr="00CB0A77">
        <w:rPr>
          <w:rFonts w:ascii="Arial" w:eastAsiaTheme="minorHAnsi" w:hAnsi="Arial" w:cs="Arial"/>
          <w:sz w:val="20"/>
          <w:szCs w:val="20"/>
        </w:rPr>
        <w:t>upport of DSTWG to ensure informal sites are included in ABC Plans of Action</w:t>
      </w:r>
    </w:p>
    <w:p w14:paraId="03C02F4A" w14:textId="61F52551" w:rsidR="004658C5" w:rsidRPr="00CB0A77" w:rsidRDefault="004658C5" w:rsidP="005F06A3">
      <w:pPr>
        <w:pStyle w:val="ListParagraph"/>
        <w:numPr>
          <w:ilvl w:val="1"/>
          <w:numId w:val="11"/>
        </w:numPr>
        <w:tabs>
          <w:tab w:val="left" w:pos="0"/>
        </w:tabs>
        <w:spacing w:before="120"/>
        <w:jc w:val="both"/>
        <w:rPr>
          <w:rFonts w:ascii="Arial" w:eastAsiaTheme="minorHAnsi" w:hAnsi="Arial" w:cs="Arial"/>
          <w:sz w:val="20"/>
          <w:szCs w:val="20"/>
        </w:rPr>
      </w:pPr>
      <w:r>
        <w:rPr>
          <w:rFonts w:ascii="Arial" w:hAnsi="Arial" w:cs="Arial"/>
          <w:sz w:val="20"/>
          <w:szCs w:val="20"/>
        </w:rPr>
        <w:t xml:space="preserve">Unresolved critical issues will be raised to </w:t>
      </w:r>
      <w:r>
        <w:rPr>
          <w:rFonts w:ascii="Arial" w:hAnsi="Arial" w:cs="Arial"/>
          <w:sz w:val="20"/>
          <w:szCs w:val="20"/>
        </w:rPr>
        <w:t>the HCT</w:t>
      </w:r>
      <w:r w:rsidR="00AC070B">
        <w:rPr>
          <w:rFonts w:ascii="Arial" w:hAnsi="Arial" w:cs="Arial"/>
          <w:sz w:val="20"/>
          <w:szCs w:val="20"/>
        </w:rPr>
        <w:t xml:space="preserve"> </w:t>
      </w:r>
      <w:r>
        <w:rPr>
          <w:rFonts w:ascii="Arial" w:hAnsi="Arial" w:cs="Arial"/>
          <w:sz w:val="20"/>
          <w:szCs w:val="20"/>
        </w:rPr>
        <w:t xml:space="preserve">at </w:t>
      </w:r>
      <w:r w:rsidRPr="00A442E7">
        <w:rPr>
          <w:rFonts w:ascii="Arial" w:hAnsi="Arial" w:cs="Arial"/>
          <w:sz w:val="20"/>
          <w:szCs w:val="20"/>
        </w:rPr>
        <w:t>national level through the Cluster Co-Coordinator in 2022</w:t>
      </w:r>
      <w:r>
        <w:rPr>
          <w:rFonts w:ascii="Arial" w:hAnsi="Arial" w:cs="Arial"/>
          <w:sz w:val="20"/>
          <w:szCs w:val="20"/>
        </w:rPr>
        <w:t>, through OCHA to mid-2023</w:t>
      </w:r>
      <w:r w:rsidR="00AC070B">
        <w:rPr>
          <w:rFonts w:ascii="Arial" w:hAnsi="Arial" w:cs="Arial"/>
          <w:sz w:val="20"/>
          <w:szCs w:val="20"/>
        </w:rPr>
        <w:t>,</w:t>
      </w:r>
      <w:r>
        <w:rPr>
          <w:rFonts w:ascii="Arial" w:hAnsi="Arial" w:cs="Arial"/>
          <w:sz w:val="20"/>
          <w:szCs w:val="20"/>
        </w:rPr>
        <w:t xml:space="preserve"> </w:t>
      </w:r>
      <w:r w:rsidR="00AC070B">
        <w:rPr>
          <w:rFonts w:ascii="Arial" w:hAnsi="Arial" w:cs="Arial"/>
          <w:sz w:val="20"/>
          <w:szCs w:val="20"/>
        </w:rPr>
        <w:t xml:space="preserve">or through individual organizational representation, </w:t>
      </w:r>
      <w:r>
        <w:rPr>
          <w:rFonts w:ascii="Arial" w:hAnsi="Arial" w:cs="Arial"/>
          <w:sz w:val="20"/>
          <w:szCs w:val="20"/>
        </w:rPr>
        <w:t xml:space="preserve">and/or </w:t>
      </w:r>
      <w:r w:rsidR="00AC070B">
        <w:rPr>
          <w:rFonts w:ascii="Arial" w:hAnsi="Arial" w:cs="Arial"/>
          <w:sz w:val="20"/>
          <w:szCs w:val="20"/>
        </w:rPr>
        <w:t xml:space="preserve">to the DSTWG </w:t>
      </w:r>
      <w:r>
        <w:rPr>
          <w:rFonts w:ascii="Arial" w:hAnsi="Arial" w:cs="Arial"/>
          <w:sz w:val="20"/>
          <w:szCs w:val="20"/>
        </w:rPr>
        <w:t xml:space="preserve">through ABCs, and </w:t>
      </w:r>
      <w:r w:rsidR="001542F0">
        <w:rPr>
          <w:rFonts w:ascii="Arial" w:hAnsi="Arial" w:cs="Arial"/>
          <w:sz w:val="20"/>
          <w:szCs w:val="20"/>
        </w:rPr>
        <w:t>individual</w:t>
      </w:r>
      <w:r>
        <w:rPr>
          <w:rFonts w:ascii="Arial" w:hAnsi="Arial" w:cs="Arial"/>
          <w:sz w:val="20"/>
          <w:szCs w:val="20"/>
        </w:rPr>
        <w:t xml:space="preserve"> organizational representation</w:t>
      </w:r>
      <w:r w:rsidR="00AC070B">
        <w:rPr>
          <w:rFonts w:ascii="Arial" w:hAnsi="Arial" w:cs="Arial"/>
          <w:sz w:val="20"/>
          <w:szCs w:val="20"/>
        </w:rPr>
        <w:t>.</w:t>
      </w:r>
    </w:p>
    <w:p w14:paraId="2CB49B48" w14:textId="6B9D019F" w:rsidR="00415758" w:rsidRDefault="00415758" w:rsidP="005F06A3">
      <w:pPr>
        <w:jc w:val="both"/>
        <w:rPr>
          <w:rFonts w:ascii="Arial" w:hAnsi="Arial" w:cs="Arial"/>
          <w:sz w:val="20"/>
          <w:szCs w:val="20"/>
        </w:rPr>
      </w:pPr>
    </w:p>
    <w:p w14:paraId="05558A92" w14:textId="01541F5C" w:rsidR="00415758" w:rsidRPr="00534D96" w:rsidRDefault="002F2BFF" w:rsidP="005F06A3">
      <w:pPr>
        <w:jc w:val="both"/>
        <w:rPr>
          <w:rFonts w:ascii="Arial" w:hAnsi="Arial" w:cs="Arial"/>
          <w:b/>
          <w:bCs/>
          <w:sz w:val="20"/>
          <w:szCs w:val="20"/>
          <w:u w:val="single"/>
        </w:rPr>
      </w:pPr>
      <w:r w:rsidRPr="00635151">
        <w:rPr>
          <w:noProof/>
          <w:sz w:val="20"/>
          <w:szCs w:val="20"/>
        </w:rPr>
        <mc:AlternateContent>
          <mc:Choice Requires="wpg">
            <w:drawing>
              <wp:anchor distT="45720" distB="45720" distL="182880" distR="182880" simplePos="0" relativeHeight="251705344" behindDoc="0" locked="0" layoutInCell="1" allowOverlap="1" wp14:anchorId="07261926" wp14:editId="5126D061">
                <wp:simplePos x="0" y="0"/>
                <wp:positionH relativeFrom="margin">
                  <wp:align>right</wp:align>
                </wp:positionH>
                <wp:positionV relativeFrom="margin">
                  <wp:posOffset>4104737</wp:posOffset>
                </wp:positionV>
                <wp:extent cx="1727200" cy="1118903"/>
                <wp:effectExtent l="0" t="0" r="25400" b="24130"/>
                <wp:wrapSquare wrapText="bothSides"/>
                <wp:docPr id="6" name="Group 6"/>
                <wp:cNvGraphicFramePr/>
                <a:graphic xmlns:a="http://schemas.openxmlformats.org/drawingml/2006/main">
                  <a:graphicData uri="http://schemas.microsoft.com/office/word/2010/wordprocessingGroup">
                    <wpg:wgp>
                      <wpg:cNvGrpSpPr/>
                      <wpg:grpSpPr>
                        <a:xfrm>
                          <a:off x="0" y="0"/>
                          <a:ext cx="1727200" cy="1118903"/>
                          <a:chOff x="0" y="0"/>
                          <a:chExt cx="3567448" cy="1118724"/>
                        </a:xfrm>
                      </wpg:grpSpPr>
                      <wps:wsp>
                        <wps:cNvPr id="13" name="Rectangle 13"/>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9196E" w14:textId="0BDAAE8C" w:rsidR="005F06A3" w:rsidRPr="009B3565" w:rsidRDefault="005F06A3" w:rsidP="005F06A3">
                              <w:pPr>
                                <w:jc w:val="center"/>
                                <w:rPr>
                                  <w:rFonts w:asciiTheme="majorHAnsi" w:eastAsiaTheme="majorEastAsia" w:hAnsiTheme="majorHAnsi" w:cstheme="majorBidi"/>
                                  <w:color w:val="FFFFFF" w:themeColor="background1"/>
                                  <w:sz w:val="20"/>
                                  <w:szCs w:val="20"/>
                                </w:rPr>
                              </w:pPr>
                              <w:r w:rsidRPr="009D3767">
                                <w:rPr>
                                  <w:rFonts w:asciiTheme="majorHAnsi" w:eastAsiaTheme="majorEastAsia" w:hAnsiTheme="majorHAnsi" w:cstheme="majorBidi"/>
                                  <w:color w:val="FFFFFF" w:themeColor="background1"/>
                                  <w:sz w:val="20"/>
                                  <w:szCs w:val="20"/>
                                </w:rPr>
                                <w:t>Cluster IM transition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413352"/>
                            <a:ext cx="3567448" cy="705372"/>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E33DCF8" w14:textId="4832E1B8" w:rsidR="005F06A3" w:rsidRDefault="009D3767" w:rsidP="009D3767">
                              <w:pPr>
                                <w:rPr>
                                  <w:caps/>
                                  <w:color w:val="2A87C8" w:themeColor="accent1"/>
                                  <w:sz w:val="26"/>
                                  <w:szCs w:val="26"/>
                                </w:rPr>
                              </w:pPr>
                              <w:r>
                                <w:rPr>
                                  <w:caps/>
                                  <w:color w:val="2A87C8" w:themeColor="accent1"/>
                                  <w:sz w:val="26"/>
                                  <w:szCs w:val="26"/>
                                </w:rPr>
                                <w:object w:dxaOrig="1508" w:dyaOrig="984" w14:anchorId="630A3751">
                                  <v:shape id="_x0000_i1049" type="#_x0000_t75" style="width:75.55pt;height:49.2pt">
                                    <v:imagedata r:id="rId23" o:title=""/>
                                  </v:shape>
                                  <o:OLEObject Type="Embed" ProgID="Acrobat.Document.DC" ShapeID="_x0000_i1049" DrawAspect="Icon" ObjectID="_1721657154" r:id="rId24"/>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61926" id="Group 6" o:spid="_x0000_s1035" style="position:absolute;left:0;text-align:left;margin-left:84.8pt;margin-top:323.2pt;width:136pt;height:88.1pt;z-index:251705344;mso-wrap-distance-left:14.4pt;mso-wrap-distance-top:3.6pt;mso-wrap-distance-right:14.4pt;mso-wrap-distance-bottom:3.6pt;mso-position-horizontal:right;mso-position-horizontal-relative:margin;mso-position-vertical-relative:margin;mso-width-relative:margin;mso-height-relative:margin" coordsize="35674,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">
                <v:rect id="Rectangle 13" o:spid="_x0000_s1036"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" fillcolor="#2a87c8 [3204]" strokecolor="#2a87c8 [3204]" strokeweight="2pt">
                  <v:textbox>
                    <w:txbxContent>
                      <w:p w14:paraId="39C9196E" w14:textId="0BDAAE8C" w:rsidR="005F06A3" w:rsidRPr="009B3565" w:rsidRDefault="005F06A3" w:rsidP="005F06A3">
                        <w:pPr>
                          <w:jc w:val="center"/>
                          <w:rPr>
                            <w:rFonts w:asciiTheme="majorHAnsi" w:eastAsiaTheme="majorEastAsia" w:hAnsiTheme="majorHAnsi" w:cstheme="majorBidi"/>
                            <w:color w:val="FFFFFF" w:themeColor="background1"/>
                            <w:sz w:val="20"/>
                            <w:szCs w:val="20"/>
                          </w:rPr>
                        </w:pPr>
                        <w:r w:rsidRPr="009D3767">
                          <w:rPr>
                            <w:rFonts w:asciiTheme="majorHAnsi" w:eastAsiaTheme="majorEastAsia" w:hAnsiTheme="majorHAnsi" w:cstheme="majorBidi"/>
                            <w:color w:val="FFFFFF" w:themeColor="background1"/>
                            <w:sz w:val="20"/>
                            <w:szCs w:val="20"/>
                          </w:rPr>
                          <w:t>Cluster IM transition strategy</w:t>
                        </w:r>
                      </w:p>
                    </w:txbxContent>
                  </v:textbox>
                </v:rect>
                <v:shape id="Text Box 15" o:spid="_x0000_s1037" type="#_x0000_t202" style="position:absolute;top:4133;width:35674;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" filled="f" strokecolor="#2a87c8 [3204]" strokeweight=".5pt">
                  <v:textbox inset=",7.2pt,,0">
                    <w:txbxContent>
                      <w:p w14:paraId="5E33DCF8" w14:textId="4832E1B8" w:rsidR="005F06A3" w:rsidRDefault="009D3767" w:rsidP="009D3767">
                        <w:pPr>
                          <w:rPr>
                            <w:caps/>
                            <w:color w:val="2A87C8" w:themeColor="accent1"/>
                            <w:sz w:val="26"/>
                            <w:szCs w:val="26"/>
                          </w:rPr>
                        </w:pPr>
                        <w:r>
                          <w:rPr>
                            <w:caps/>
                            <w:color w:val="2A87C8" w:themeColor="accent1"/>
                            <w:sz w:val="26"/>
                            <w:szCs w:val="26"/>
                          </w:rPr>
                          <w:object w:dxaOrig="1508" w:dyaOrig="984" w14:anchorId="630A3751">
                            <v:shape id="_x0000_i1049" type="#_x0000_t75" style="width:75.55pt;height:49.2pt">
                              <v:imagedata r:id="rId23" o:title=""/>
                            </v:shape>
                            <o:OLEObject Type="Embed" ProgID="Acrobat.Document.DC" ShapeID="_x0000_i1049" DrawAspect="Icon" ObjectID="_1721657154" r:id="rId25"/>
                          </w:object>
                        </w:r>
                      </w:p>
                    </w:txbxContent>
                  </v:textbox>
                </v:shape>
                <w10:wrap type="square" anchorx="margin" anchory="margin"/>
              </v:group>
            </w:pict>
          </mc:Fallback>
        </mc:AlternateContent>
      </w:r>
      <w:r w:rsidR="00E93662" w:rsidRPr="00534D96">
        <w:rPr>
          <w:rFonts w:ascii="Arial" w:hAnsi="Arial" w:cs="Arial"/>
          <w:b/>
          <w:bCs/>
          <w:sz w:val="20"/>
          <w:szCs w:val="20"/>
          <w:u w:val="single"/>
        </w:rPr>
        <w:t>Cluster information management</w:t>
      </w:r>
    </w:p>
    <w:p w14:paraId="28CE6570" w14:textId="4EC3C1C0" w:rsidR="005F06A3" w:rsidRDefault="00D506EA" w:rsidP="005F06A3">
      <w:pPr>
        <w:jc w:val="both"/>
        <w:rPr>
          <w:rFonts w:ascii="Arial" w:hAnsi="Arial" w:cs="Arial"/>
          <w:sz w:val="20"/>
          <w:szCs w:val="20"/>
        </w:rPr>
      </w:pPr>
      <w:bookmarkStart w:id="8" w:name="_Hlk110775952"/>
      <w:r>
        <w:rPr>
          <w:rFonts w:ascii="Arial" w:hAnsi="Arial" w:cs="Arial"/>
          <w:sz w:val="20"/>
          <w:szCs w:val="20"/>
        </w:rPr>
        <w:t xml:space="preserve">The CCCM Cluster IM team has been working since mid-2021 to rationalize and downscale Cluster IM products and processes, anticipating the Cluster transition. </w:t>
      </w:r>
      <w:r w:rsidR="005F06A3">
        <w:rPr>
          <w:rFonts w:ascii="Arial" w:hAnsi="Arial" w:cs="Arial"/>
          <w:sz w:val="20"/>
          <w:szCs w:val="20"/>
        </w:rPr>
        <w:t xml:space="preserve">A separate </w:t>
      </w:r>
      <w:hyperlink r:id="rId26" w:history="1">
        <w:r w:rsidR="005F06A3" w:rsidRPr="003B579C">
          <w:rPr>
            <w:rStyle w:val="Hyperlink"/>
            <w:rFonts w:ascii="Arial" w:hAnsi="Arial" w:cs="Arial"/>
            <w:sz w:val="20"/>
            <w:szCs w:val="20"/>
          </w:rPr>
          <w:t>IM transition strategy</w:t>
        </w:r>
      </w:hyperlink>
      <w:r w:rsidR="005F06A3">
        <w:rPr>
          <w:rFonts w:ascii="Arial" w:hAnsi="Arial" w:cs="Arial"/>
          <w:sz w:val="20"/>
          <w:szCs w:val="20"/>
        </w:rPr>
        <w:t xml:space="preserve"> has been drafted. </w:t>
      </w:r>
      <w:r>
        <w:rPr>
          <w:rFonts w:ascii="Arial" w:hAnsi="Arial" w:cs="Arial"/>
          <w:sz w:val="20"/>
          <w:szCs w:val="20"/>
        </w:rPr>
        <w:t xml:space="preserve">The following are the remaining </w:t>
      </w:r>
      <w:r w:rsidR="00104C33">
        <w:rPr>
          <w:rFonts w:ascii="Arial" w:hAnsi="Arial" w:cs="Arial"/>
          <w:sz w:val="20"/>
          <w:szCs w:val="20"/>
        </w:rPr>
        <w:t>regular IM process and products conducted by the CCCM Cluster</w:t>
      </w:r>
      <w:r w:rsidR="005F06A3">
        <w:rPr>
          <w:rFonts w:ascii="Arial" w:hAnsi="Arial" w:cs="Arial"/>
          <w:sz w:val="20"/>
          <w:szCs w:val="20"/>
        </w:rPr>
        <w:t>, transition for which is described in more detail in the strategy:</w:t>
      </w:r>
    </w:p>
    <w:tbl>
      <w:tblPr>
        <w:tblStyle w:val="TableGrid"/>
        <w:tblW w:w="0" w:type="auto"/>
        <w:tblLook w:val="04A0" w:firstRow="1" w:lastRow="0" w:firstColumn="1" w:lastColumn="0" w:noHBand="0" w:noVBand="1"/>
      </w:tblPr>
      <w:tblGrid>
        <w:gridCol w:w="4509"/>
        <w:gridCol w:w="4510"/>
      </w:tblGrid>
      <w:tr w:rsidR="00D506EA" w14:paraId="6BD9DB15" w14:textId="77777777" w:rsidTr="00AF0768">
        <w:trPr>
          <w:trHeight w:val="332"/>
        </w:trPr>
        <w:tc>
          <w:tcPr>
            <w:tcW w:w="4509" w:type="dxa"/>
            <w:shd w:val="clear" w:color="auto" w:fill="1F6495" w:themeFill="accent1" w:themeFillShade="BF"/>
            <w:vAlign w:val="center"/>
          </w:tcPr>
          <w:p w14:paraId="5DEC9BF5" w14:textId="3A472131" w:rsidR="00D506EA" w:rsidRPr="00AF0768" w:rsidRDefault="00D506EA" w:rsidP="00AF0768">
            <w:pPr>
              <w:jc w:val="center"/>
              <w:rPr>
                <w:rFonts w:ascii="Arial" w:hAnsi="Arial" w:cs="Arial"/>
                <w:b/>
                <w:bCs/>
                <w:color w:val="FFFFFF" w:themeColor="background1"/>
                <w:sz w:val="20"/>
                <w:szCs w:val="20"/>
              </w:rPr>
            </w:pPr>
            <w:bookmarkStart w:id="9" w:name="_Hlk110775646"/>
            <w:bookmarkEnd w:id="8"/>
            <w:r w:rsidRPr="00AF0768">
              <w:rPr>
                <w:rFonts w:ascii="Arial" w:hAnsi="Arial" w:cs="Arial"/>
                <w:b/>
                <w:bCs/>
                <w:color w:val="FFFFFF" w:themeColor="background1"/>
                <w:sz w:val="20"/>
                <w:szCs w:val="20"/>
              </w:rPr>
              <w:t>Tools &amp; products</w:t>
            </w:r>
          </w:p>
        </w:tc>
        <w:tc>
          <w:tcPr>
            <w:tcW w:w="4510" w:type="dxa"/>
            <w:shd w:val="clear" w:color="auto" w:fill="1F6495" w:themeFill="accent1" w:themeFillShade="BF"/>
            <w:vAlign w:val="center"/>
          </w:tcPr>
          <w:p w14:paraId="5927EDC7" w14:textId="23253316" w:rsidR="00D506EA" w:rsidRPr="00AF0768" w:rsidRDefault="00D506EA" w:rsidP="00AF0768">
            <w:pPr>
              <w:jc w:val="center"/>
              <w:rPr>
                <w:rFonts w:ascii="Arial" w:hAnsi="Arial" w:cs="Arial"/>
                <w:b/>
                <w:bCs/>
                <w:color w:val="FFFFFF" w:themeColor="background1"/>
                <w:sz w:val="20"/>
                <w:szCs w:val="20"/>
              </w:rPr>
            </w:pPr>
            <w:r w:rsidRPr="00AF0768">
              <w:rPr>
                <w:rFonts w:ascii="Arial" w:hAnsi="Arial" w:cs="Arial"/>
                <w:b/>
                <w:bCs/>
                <w:color w:val="FFFFFF" w:themeColor="background1"/>
                <w:sz w:val="20"/>
                <w:szCs w:val="20"/>
              </w:rPr>
              <w:t>Transition plan</w:t>
            </w:r>
          </w:p>
        </w:tc>
      </w:tr>
      <w:tr w:rsidR="00D506EA" w14:paraId="6CD1508B" w14:textId="77777777" w:rsidTr="00D506EA">
        <w:tc>
          <w:tcPr>
            <w:tcW w:w="4509" w:type="dxa"/>
          </w:tcPr>
          <w:p w14:paraId="1FB6B522" w14:textId="4578E61C" w:rsidR="00D506EA" w:rsidRDefault="00D506EA" w:rsidP="000313C4">
            <w:pPr>
              <w:jc w:val="both"/>
              <w:rPr>
                <w:rFonts w:ascii="Arial" w:hAnsi="Arial" w:cs="Arial"/>
                <w:sz w:val="20"/>
                <w:szCs w:val="20"/>
              </w:rPr>
            </w:pPr>
            <w:r>
              <w:rPr>
                <w:rFonts w:ascii="Arial" w:hAnsi="Arial" w:cs="Arial"/>
                <w:sz w:val="20"/>
                <w:szCs w:val="20"/>
              </w:rPr>
              <w:t>HRP monitoring &amp; reporting</w:t>
            </w:r>
          </w:p>
        </w:tc>
        <w:tc>
          <w:tcPr>
            <w:tcW w:w="4510" w:type="dxa"/>
          </w:tcPr>
          <w:p w14:paraId="3F4FA09C" w14:textId="30A9083B" w:rsidR="00D506EA" w:rsidRDefault="00D506EA" w:rsidP="000313C4">
            <w:pPr>
              <w:jc w:val="both"/>
              <w:rPr>
                <w:rFonts w:ascii="Arial" w:hAnsi="Arial" w:cs="Arial"/>
                <w:sz w:val="20"/>
                <w:szCs w:val="20"/>
              </w:rPr>
            </w:pPr>
            <w:r>
              <w:rPr>
                <w:rFonts w:ascii="Arial" w:hAnsi="Arial" w:cs="Arial"/>
                <w:sz w:val="20"/>
                <w:szCs w:val="20"/>
              </w:rPr>
              <w:t>Stops at end of 2022, with end of HRP</w:t>
            </w:r>
          </w:p>
        </w:tc>
      </w:tr>
      <w:tr w:rsidR="00D506EA" w14:paraId="0C508D11" w14:textId="77777777" w:rsidTr="00D506EA">
        <w:tc>
          <w:tcPr>
            <w:tcW w:w="4509" w:type="dxa"/>
          </w:tcPr>
          <w:p w14:paraId="350BD677" w14:textId="437F5164" w:rsidR="00D506EA" w:rsidRDefault="00D506EA" w:rsidP="000313C4">
            <w:pPr>
              <w:jc w:val="both"/>
              <w:rPr>
                <w:rFonts w:ascii="Arial" w:hAnsi="Arial" w:cs="Arial"/>
                <w:sz w:val="20"/>
                <w:szCs w:val="20"/>
              </w:rPr>
            </w:pPr>
            <w:r>
              <w:rPr>
                <w:rFonts w:ascii="Arial" w:hAnsi="Arial" w:cs="Arial"/>
                <w:sz w:val="20"/>
                <w:szCs w:val="20"/>
              </w:rPr>
              <w:t>Camp Population Masterlist &amp; products (monthly)</w:t>
            </w:r>
          </w:p>
        </w:tc>
        <w:tc>
          <w:tcPr>
            <w:tcW w:w="4510" w:type="dxa"/>
          </w:tcPr>
          <w:p w14:paraId="222F5159" w14:textId="033AFFDE" w:rsidR="00D506EA" w:rsidRDefault="00D506EA" w:rsidP="000313C4">
            <w:pPr>
              <w:jc w:val="both"/>
              <w:rPr>
                <w:rFonts w:ascii="Arial" w:hAnsi="Arial" w:cs="Arial"/>
                <w:sz w:val="20"/>
                <w:szCs w:val="20"/>
              </w:rPr>
            </w:pPr>
            <w:r>
              <w:rPr>
                <w:rFonts w:ascii="Arial" w:hAnsi="Arial" w:cs="Arial"/>
                <w:sz w:val="20"/>
                <w:szCs w:val="20"/>
              </w:rPr>
              <w:t>Transition to UNHCR IM for 25 KRI camps &amp; IOM IM for 1 federal Iraq camp</w:t>
            </w:r>
          </w:p>
        </w:tc>
      </w:tr>
      <w:tr w:rsidR="00D506EA" w14:paraId="64B751DD" w14:textId="77777777" w:rsidTr="00D506EA">
        <w:tc>
          <w:tcPr>
            <w:tcW w:w="4509" w:type="dxa"/>
          </w:tcPr>
          <w:p w14:paraId="09406E77" w14:textId="399C704F" w:rsidR="00D506EA" w:rsidRDefault="00D506EA" w:rsidP="000313C4">
            <w:pPr>
              <w:jc w:val="both"/>
              <w:rPr>
                <w:rFonts w:ascii="Arial" w:hAnsi="Arial" w:cs="Arial"/>
                <w:sz w:val="20"/>
                <w:szCs w:val="20"/>
              </w:rPr>
            </w:pPr>
            <w:r>
              <w:rPr>
                <w:rFonts w:ascii="Arial" w:hAnsi="Arial" w:cs="Arial"/>
                <w:sz w:val="20"/>
                <w:szCs w:val="20"/>
              </w:rPr>
              <w:t>Formal Site Monitoring Tool</w:t>
            </w:r>
          </w:p>
        </w:tc>
        <w:tc>
          <w:tcPr>
            <w:tcW w:w="4510" w:type="dxa"/>
          </w:tcPr>
          <w:p w14:paraId="07DA81EF" w14:textId="54A875A5" w:rsidR="00D506EA" w:rsidRDefault="00D506EA" w:rsidP="000313C4">
            <w:pPr>
              <w:jc w:val="both"/>
              <w:rPr>
                <w:rFonts w:ascii="Arial" w:hAnsi="Arial" w:cs="Arial"/>
                <w:sz w:val="20"/>
                <w:szCs w:val="20"/>
              </w:rPr>
            </w:pPr>
            <w:r>
              <w:rPr>
                <w:rFonts w:ascii="Arial" w:hAnsi="Arial" w:cs="Arial"/>
                <w:sz w:val="20"/>
                <w:szCs w:val="20"/>
              </w:rPr>
              <w:t xml:space="preserve">Not conducted so far in 2022. Responsibility transitioned to UNHCR &amp; IOM. </w:t>
            </w:r>
          </w:p>
        </w:tc>
      </w:tr>
      <w:tr w:rsidR="00D506EA" w14:paraId="38D4C056" w14:textId="77777777" w:rsidTr="00D506EA">
        <w:tc>
          <w:tcPr>
            <w:tcW w:w="4509" w:type="dxa"/>
          </w:tcPr>
          <w:p w14:paraId="67CC7349" w14:textId="1D8C32F7" w:rsidR="00D506EA" w:rsidRDefault="00D506EA" w:rsidP="000313C4">
            <w:pPr>
              <w:jc w:val="both"/>
              <w:rPr>
                <w:rFonts w:ascii="Arial" w:hAnsi="Arial" w:cs="Arial"/>
                <w:sz w:val="20"/>
                <w:szCs w:val="20"/>
              </w:rPr>
            </w:pPr>
            <w:r>
              <w:rPr>
                <w:rFonts w:ascii="Arial" w:hAnsi="Arial" w:cs="Arial"/>
                <w:sz w:val="20"/>
                <w:szCs w:val="20"/>
              </w:rPr>
              <w:t>Camp Exit Survey</w:t>
            </w:r>
          </w:p>
        </w:tc>
        <w:tc>
          <w:tcPr>
            <w:tcW w:w="4510" w:type="dxa"/>
          </w:tcPr>
          <w:p w14:paraId="296F95DB" w14:textId="0EB220F4" w:rsidR="00D506EA" w:rsidRDefault="003C7FDE" w:rsidP="000313C4">
            <w:pPr>
              <w:jc w:val="both"/>
              <w:rPr>
                <w:rFonts w:ascii="Arial" w:hAnsi="Arial" w:cs="Arial"/>
                <w:sz w:val="20"/>
                <w:szCs w:val="20"/>
              </w:rPr>
            </w:pPr>
            <w:r>
              <w:rPr>
                <w:rFonts w:ascii="Arial" w:hAnsi="Arial" w:cs="Arial"/>
                <w:sz w:val="20"/>
                <w:szCs w:val="20"/>
              </w:rPr>
              <w:t>Tools to be handed over to partners conducting the survey</w:t>
            </w:r>
          </w:p>
        </w:tc>
      </w:tr>
      <w:tr w:rsidR="00D506EA" w14:paraId="058DC004" w14:textId="77777777" w:rsidTr="00D506EA">
        <w:tc>
          <w:tcPr>
            <w:tcW w:w="4509" w:type="dxa"/>
          </w:tcPr>
          <w:p w14:paraId="47F49235" w14:textId="1F6199CC" w:rsidR="00D506EA" w:rsidRDefault="00D506EA" w:rsidP="000313C4">
            <w:pPr>
              <w:jc w:val="both"/>
              <w:rPr>
                <w:rFonts w:ascii="Arial" w:hAnsi="Arial" w:cs="Arial"/>
                <w:sz w:val="20"/>
                <w:szCs w:val="20"/>
              </w:rPr>
            </w:pPr>
            <w:r>
              <w:rPr>
                <w:rFonts w:ascii="Arial" w:hAnsi="Arial" w:cs="Arial"/>
                <w:sz w:val="20"/>
                <w:szCs w:val="20"/>
              </w:rPr>
              <w:t>Informal Sites Masterlist</w:t>
            </w:r>
          </w:p>
        </w:tc>
        <w:tc>
          <w:tcPr>
            <w:tcW w:w="4510" w:type="dxa"/>
          </w:tcPr>
          <w:p w14:paraId="0C99DBB1" w14:textId="31E94AA8" w:rsidR="00D506EA" w:rsidRDefault="000B2514" w:rsidP="000313C4">
            <w:pPr>
              <w:jc w:val="both"/>
              <w:rPr>
                <w:rFonts w:ascii="Arial" w:hAnsi="Arial" w:cs="Arial"/>
                <w:sz w:val="20"/>
                <w:szCs w:val="20"/>
              </w:rPr>
            </w:pPr>
            <w:r>
              <w:rPr>
                <w:rFonts w:ascii="Arial" w:hAnsi="Arial" w:cs="Arial"/>
                <w:sz w:val="20"/>
                <w:szCs w:val="20"/>
              </w:rPr>
              <w:t>S</w:t>
            </w:r>
            <w:r w:rsidR="00D506EA">
              <w:rPr>
                <w:rFonts w:ascii="Arial" w:hAnsi="Arial" w:cs="Arial"/>
                <w:sz w:val="20"/>
                <w:szCs w:val="20"/>
              </w:rPr>
              <w:t xml:space="preserve">eparate Cluster list </w:t>
            </w:r>
            <w:r>
              <w:rPr>
                <w:rFonts w:ascii="Arial" w:hAnsi="Arial" w:cs="Arial"/>
                <w:sz w:val="20"/>
                <w:szCs w:val="20"/>
              </w:rPr>
              <w:t xml:space="preserve">phased out </w:t>
            </w:r>
            <w:r w:rsidR="00D506EA">
              <w:rPr>
                <w:rFonts w:ascii="Arial" w:hAnsi="Arial" w:cs="Arial"/>
                <w:sz w:val="20"/>
                <w:szCs w:val="20"/>
              </w:rPr>
              <w:t>as of mid-2022</w:t>
            </w:r>
            <w:r>
              <w:rPr>
                <w:rFonts w:ascii="Arial" w:hAnsi="Arial" w:cs="Arial"/>
                <w:sz w:val="20"/>
                <w:szCs w:val="20"/>
              </w:rPr>
              <w:t>, following with work IOM-DTM to instead integrate an informal sites list within the existing annual DTM Integrated Location Assessment</w:t>
            </w:r>
          </w:p>
        </w:tc>
      </w:tr>
      <w:bookmarkEnd w:id="9"/>
    </w:tbl>
    <w:p w14:paraId="11B756FE" w14:textId="16562563" w:rsidR="00D506EA" w:rsidRDefault="00D506EA" w:rsidP="000313C4">
      <w:pPr>
        <w:jc w:val="both"/>
        <w:rPr>
          <w:rFonts w:ascii="Arial" w:hAnsi="Arial" w:cs="Arial"/>
          <w:sz w:val="20"/>
          <w:szCs w:val="20"/>
        </w:rPr>
      </w:pPr>
    </w:p>
    <w:p w14:paraId="30C6A426" w14:textId="4ADBD4D3" w:rsidR="002E51B6" w:rsidRDefault="00DC5629" w:rsidP="000313C4">
      <w:pPr>
        <w:jc w:val="both"/>
        <w:rPr>
          <w:rFonts w:ascii="Arial" w:hAnsi="Arial" w:cs="Arial"/>
          <w:sz w:val="20"/>
          <w:szCs w:val="20"/>
        </w:rPr>
      </w:pPr>
      <w:r>
        <w:rPr>
          <w:rFonts w:ascii="Arial" w:hAnsi="Arial" w:cs="Arial"/>
          <w:sz w:val="20"/>
          <w:szCs w:val="20"/>
        </w:rPr>
        <w:t xml:space="preserve">The Cluster files will be archived with UNHCR Iraq, and </w:t>
      </w:r>
      <w:r w:rsidRPr="00884C1A">
        <w:rPr>
          <w:rFonts w:ascii="Arial" w:hAnsi="Arial" w:cs="Arial"/>
          <w:sz w:val="20"/>
          <w:szCs w:val="20"/>
        </w:rPr>
        <w:t>the Cluster website</w:t>
      </w:r>
      <w:r w:rsidRPr="00884C1A">
        <w:rPr>
          <w:rStyle w:val="FootnoteReference"/>
          <w:rFonts w:ascii="Arial" w:hAnsi="Arial" w:cs="Arial"/>
          <w:sz w:val="20"/>
          <w:szCs w:val="20"/>
        </w:rPr>
        <w:footnoteReference w:id="7"/>
      </w:r>
      <w:r w:rsidRPr="00884C1A">
        <w:rPr>
          <w:rFonts w:ascii="Arial" w:hAnsi="Arial" w:cs="Arial"/>
          <w:sz w:val="20"/>
          <w:szCs w:val="20"/>
        </w:rPr>
        <w:t xml:space="preserve"> kept online in</w:t>
      </w:r>
      <w:r>
        <w:rPr>
          <w:rFonts w:ascii="Arial" w:hAnsi="Arial" w:cs="Arial"/>
          <w:sz w:val="20"/>
          <w:szCs w:val="20"/>
        </w:rPr>
        <w:t xml:space="preserve"> order that the past IM products and technical guidance can remain available.  </w:t>
      </w:r>
    </w:p>
    <w:p w14:paraId="6CD6D9E1" w14:textId="191F8329" w:rsidR="00432C4E" w:rsidRDefault="00432C4E" w:rsidP="000313C4">
      <w:pPr>
        <w:jc w:val="both"/>
        <w:rPr>
          <w:rFonts w:ascii="Arial" w:hAnsi="Arial" w:cs="Arial"/>
          <w:sz w:val="20"/>
          <w:szCs w:val="20"/>
        </w:rPr>
      </w:pPr>
    </w:p>
    <w:p w14:paraId="63F0EE9B" w14:textId="1FD3EEC0" w:rsidR="00432C4E" w:rsidRDefault="00432C4E" w:rsidP="000313C4">
      <w:pPr>
        <w:jc w:val="both"/>
        <w:rPr>
          <w:rFonts w:ascii="Arial" w:hAnsi="Arial" w:cs="Arial"/>
          <w:sz w:val="20"/>
          <w:szCs w:val="20"/>
        </w:rPr>
      </w:pPr>
    </w:p>
    <w:p w14:paraId="6D212E17" w14:textId="4BD94B06" w:rsidR="00F337DA" w:rsidRPr="00575B76" w:rsidRDefault="00575B76" w:rsidP="000313C4">
      <w:pPr>
        <w:jc w:val="both"/>
        <w:rPr>
          <w:rFonts w:ascii="Arial" w:hAnsi="Arial" w:cs="Arial"/>
          <w:i/>
          <w:iCs/>
          <w:sz w:val="20"/>
          <w:szCs w:val="20"/>
        </w:rPr>
      </w:pPr>
      <w:r w:rsidRPr="00575B76">
        <w:rPr>
          <w:rFonts w:ascii="Arial" w:hAnsi="Arial" w:cs="Arial"/>
          <w:i/>
          <w:iCs/>
          <w:sz w:val="20"/>
          <w:szCs w:val="20"/>
        </w:rPr>
        <w:lastRenderedPageBreak/>
        <w:t xml:space="preserve">Figure 2: </w:t>
      </w:r>
      <w:r w:rsidR="002326F0" w:rsidRPr="00575B76">
        <w:rPr>
          <w:rFonts w:ascii="Arial" w:hAnsi="Arial" w:cs="Arial"/>
          <w:i/>
          <w:iCs/>
          <w:sz w:val="20"/>
          <w:szCs w:val="20"/>
        </w:rPr>
        <w:t>Cluster staffing &amp; focal points (coordination engagement) 2021-22</w:t>
      </w:r>
    </w:p>
    <w:p w14:paraId="3CB673AC" w14:textId="4D4E77E7" w:rsidR="002326F0" w:rsidRDefault="002326F0" w:rsidP="000313C4">
      <w:pPr>
        <w:jc w:val="both"/>
        <w:rPr>
          <w:rFonts w:ascii="Arial" w:hAnsi="Arial" w:cs="Arial"/>
          <w:sz w:val="20"/>
          <w:szCs w:val="20"/>
        </w:rPr>
      </w:pPr>
      <w:r w:rsidRPr="00377C0E">
        <w:rPr>
          <w:noProof/>
          <w:sz w:val="20"/>
          <w:szCs w:val="20"/>
        </w:rPr>
        <w:drawing>
          <wp:inline distT="0" distB="0" distL="0" distR="0" wp14:anchorId="565AB6CD" wp14:editId="38812F6F">
            <wp:extent cx="3974471" cy="2476066"/>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1091" cy="2511340"/>
                    </a:xfrm>
                    <a:prstGeom prst="rect">
                      <a:avLst/>
                    </a:prstGeom>
                  </pic:spPr>
                </pic:pic>
              </a:graphicData>
            </a:graphic>
          </wp:inline>
        </w:drawing>
      </w:r>
    </w:p>
    <w:p w14:paraId="3E047D7A" w14:textId="73BFABD5" w:rsidR="002326F0" w:rsidRDefault="002326F0" w:rsidP="000313C4">
      <w:pPr>
        <w:jc w:val="both"/>
        <w:rPr>
          <w:rFonts w:ascii="Arial" w:hAnsi="Arial" w:cs="Arial"/>
          <w:sz w:val="20"/>
          <w:szCs w:val="20"/>
        </w:rPr>
      </w:pPr>
    </w:p>
    <w:p w14:paraId="1B2FF7A0" w14:textId="77777777" w:rsidR="008B38F3" w:rsidRDefault="008B38F3" w:rsidP="000313C4">
      <w:pPr>
        <w:jc w:val="both"/>
        <w:rPr>
          <w:rFonts w:ascii="Arial" w:hAnsi="Arial" w:cs="Arial"/>
          <w:sz w:val="20"/>
          <w:szCs w:val="20"/>
        </w:rPr>
      </w:pPr>
    </w:p>
    <w:p w14:paraId="24B6F791" w14:textId="52CCFAB1" w:rsidR="00010021" w:rsidRPr="00575B76" w:rsidRDefault="00575B76" w:rsidP="000313C4">
      <w:pPr>
        <w:jc w:val="both"/>
        <w:rPr>
          <w:rFonts w:ascii="Arial" w:hAnsi="Arial" w:cs="Arial"/>
          <w:i/>
          <w:iCs/>
          <w:sz w:val="20"/>
          <w:szCs w:val="20"/>
        </w:rPr>
      </w:pPr>
      <w:r w:rsidRPr="00575B76">
        <w:rPr>
          <w:rFonts w:ascii="Arial" w:hAnsi="Arial" w:cs="Arial"/>
          <w:i/>
          <w:iCs/>
          <w:sz w:val="20"/>
          <w:szCs w:val="20"/>
        </w:rPr>
        <w:t xml:space="preserve">Figure 3: </w:t>
      </w:r>
      <w:r w:rsidR="00435146" w:rsidRPr="00575B76">
        <w:rPr>
          <w:rFonts w:ascii="Arial" w:hAnsi="Arial" w:cs="Arial"/>
          <w:i/>
          <w:iCs/>
          <w:sz w:val="20"/>
          <w:szCs w:val="20"/>
        </w:rPr>
        <w:t>CCCM coordination engagement 2023 onwards</w:t>
      </w:r>
    </w:p>
    <w:p w14:paraId="68070D01" w14:textId="3254F9F3" w:rsidR="00435146" w:rsidRDefault="00D14560" w:rsidP="000313C4">
      <w:pPr>
        <w:jc w:val="both"/>
        <w:rPr>
          <w:rFonts w:ascii="Arial" w:hAnsi="Arial" w:cs="Arial"/>
          <w:sz w:val="20"/>
          <w:szCs w:val="20"/>
        </w:rPr>
      </w:pPr>
      <w:r w:rsidRPr="00D14560">
        <w:rPr>
          <w:rFonts w:ascii="Arial" w:hAnsi="Arial" w:cs="Arial"/>
          <w:sz w:val="20"/>
          <w:szCs w:val="20"/>
        </w:rPr>
        <w:drawing>
          <wp:inline distT="0" distB="0" distL="0" distR="0" wp14:anchorId="0105AF88" wp14:editId="77879F3E">
            <wp:extent cx="5733415" cy="26866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2686685"/>
                    </a:xfrm>
                    <a:prstGeom prst="rect">
                      <a:avLst/>
                    </a:prstGeom>
                  </pic:spPr>
                </pic:pic>
              </a:graphicData>
            </a:graphic>
          </wp:inline>
        </w:drawing>
      </w:r>
    </w:p>
    <w:p w14:paraId="29E01774" w14:textId="14F084E8" w:rsidR="00010021" w:rsidRDefault="00010021" w:rsidP="000313C4">
      <w:pPr>
        <w:jc w:val="both"/>
        <w:rPr>
          <w:rFonts w:ascii="Arial" w:hAnsi="Arial" w:cs="Arial"/>
          <w:sz w:val="20"/>
          <w:szCs w:val="20"/>
        </w:rPr>
      </w:pPr>
    </w:p>
    <w:p w14:paraId="6A277412" w14:textId="709DB56E" w:rsidR="00010021" w:rsidRDefault="00010021" w:rsidP="000313C4">
      <w:pPr>
        <w:jc w:val="both"/>
        <w:rPr>
          <w:rFonts w:ascii="Arial" w:hAnsi="Arial" w:cs="Arial"/>
          <w:sz w:val="20"/>
          <w:szCs w:val="20"/>
        </w:rPr>
      </w:pPr>
    </w:p>
    <w:p w14:paraId="6D463EE2" w14:textId="3AE7631B" w:rsidR="00AE2F77" w:rsidRDefault="00AE2F77" w:rsidP="000313C4">
      <w:pPr>
        <w:jc w:val="both"/>
        <w:rPr>
          <w:rFonts w:ascii="Arial" w:hAnsi="Arial" w:cs="Arial"/>
          <w:sz w:val="20"/>
          <w:szCs w:val="20"/>
        </w:rPr>
      </w:pPr>
    </w:p>
    <w:p w14:paraId="59D1D827" w14:textId="625E25BC" w:rsidR="00AE2F77" w:rsidRDefault="00AE2F77" w:rsidP="000313C4">
      <w:pPr>
        <w:jc w:val="both"/>
        <w:rPr>
          <w:rFonts w:ascii="Arial" w:hAnsi="Arial" w:cs="Arial"/>
          <w:sz w:val="20"/>
          <w:szCs w:val="20"/>
        </w:rPr>
      </w:pPr>
    </w:p>
    <w:p w14:paraId="50DA87C5" w14:textId="6A976EAD" w:rsidR="00AE2F77" w:rsidRDefault="00AE2F77" w:rsidP="000313C4">
      <w:pPr>
        <w:jc w:val="both"/>
        <w:rPr>
          <w:rFonts w:ascii="Arial" w:hAnsi="Arial" w:cs="Arial"/>
          <w:sz w:val="20"/>
          <w:szCs w:val="20"/>
        </w:rPr>
      </w:pPr>
    </w:p>
    <w:p w14:paraId="4E7DC215" w14:textId="394D0F47" w:rsidR="00AE2F77" w:rsidRDefault="00AE2F77" w:rsidP="000313C4">
      <w:pPr>
        <w:jc w:val="both"/>
        <w:rPr>
          <w:rFonts w:ascii="Arial" w:hAnsi="Arial" w:cs="Arial"/>
          <w:sz w:val="20"/>
          <w:szCs w:val="20"/>
        </w:rPr>
      </w:pPr>
    </w:p>
    <w:p w14:paraId="01223501" w14:textId="6B9F5B64" w:rsidR="00432C4E" w:rsidRPr="0052570A" w:rsidRDefault="00432C4E" w:rsidP="00251884">
      <w:pPr>
        <w:pStyle w:val="Heading1"/>
        <w:numPr>
          <w:ilvl w:val="0"/>
          <w:numId w:val="13"/>
        </w:numPr>
        <w:tabs>
          <w:tab w:val="left" w:pos="360"/>
        </w:tabs>
        <w:ind w:left="360"/>
        <w:jc w:val="both"/>
        <w:rPr>
          <w:b/>
          <w:bCs/>
        </w:rPr>
      </w:pPr>
      <w:bookmarkStart w:id="10" w:name="_Toc110620262"/>
      <w:r w:rsidRPr="0052570A">
        <w:rPr>
          <w:b/>
          <w:bCs/>
        </w:rPr>
        <w:lastRenderedPageBreak/>
        <w:t>CCCM operational response transition</w:t>
      </w:r>
      <w:bookmarkEnd w:id="10"/>
    </w:p>
    <w:p w14:paraId="542A310B" w14:textId="5B81F32D" w:rsidR="00FD5EE3" w:rsidRDefault="00755145" w:rsidP="00251884">
      <w:pPr>
        <w:jc w:val="both"/>
        <w:rPr>
          <w:rFonts w:ascii="Arial" w:hAnsi="Arial" w:cs="Arial"/>
          <w:b/>
          <w:bCs/>
          <w:sz w:val="20"/>
          <w:szCs w:val="20"/>
        </w:rPr>
      </w:pPr>
      <w:r w:rsidRPr="00635151">
        <w:rPr>
          <w:rFonts w:ascii="Arial" w:hAnsi="Arial" w:cs="Arial"/>
          <w:noProof/>
          <w:sz w:val="20"/>
          <w:szCs w:val="20"/>
        </w:rPr>
        <w:drawing>
          <wp:anchor distT="0" distB="0" distL="114300" distR="114300" simplePos="0" relativeHeight="251682816" behindDoc="0" locked="0" layoutInCell="1" allowOverlap="1" wp14:anchorId="619B33C6" wp14:editId="467CB723">
            <wp:simplePos x="0" y="0"/>
            <wp:positionH relativeFrom="margin">
              <wp:align>right</wp:align>
            </wp:positionH>
            <wp:positionV relativeFrom="paragraph">
              <wp:posOffset>177800</wp:posOffset>
            </wp:positionV>
            <wp:extent cx="5733415" cy="3305175"/>
            <wp:effectExtent l="0" t="0" r="63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3305175"/>
                    </a:xfrm>
                    <a:prstGeom prst="rect">
                      <a:avLst/>
                    </a:prstGeom>
                  </pic:spPr>
                </pic:pic>
              </a:graphicData>
            </a:graphic>
          </wp:anchor>
        </w:drawing>
      </w:r>
      <w:r w:rsidR="00FD5EE3">
        <w:rPr>
          <w:rFonts w:ascii="Arial" w:hAnsi="Arial" w:cs="Arial"/>
          <w:b/>
          <w:bCs/>
          <w:sz w:val="20"/>
          <w:szCs w:val="20"/>
        </w:rPr>
        <w:t>Overview</w:t>
      </w:r>
    </w:p>
    <w:p w14:paraId="171A1FEE" w14:textId="77777777" w:rsidR="00755145" w:rsidRPr="00755145" w:rsidRDefault="00755145" w:rsidP="00251884">
      <w:pPr>
        <w:jc w:val="both"/>
        <w:rPr>
          <w:rFonts w:ascii="Arial" w:hAnsi="Arial" w:cs="Arial"/>
          <w:b/>
          <w:bCs/>
          <w:sz w:val="2"/>
          <w:szCs w:val="2"/>
        </w:rPr>
      </w:pPr>
    </w:p>
    <w:p w14:paraId="202383B9" w14:textId="704A32FD" w:rsidR="00251884" w:rsidRDefault="00AC1EA8" w:rsidP="00251884">
      <w:pPr>
        <w:jc w:val="both"/>
        <w:rPr>
          <w:rFonts w:ascii="Arial" w:hAnsi="Arial" w:cs="Arial"/>
          <w:sz w:val="20"/>
          <w:szCs w:val="20"/>
        </w:rPr>
      </w:pPr>
      <w:r w:rsidRPr="00F973BD">
        <w:rPr>
          <w:rFonts w:ascii="Arial" w:hAnsi="Arial" w:cs="Arial"/>
          <w:b/>
          <w:bCs/>
          <w:sz w:val="20"/>
          <w:szCs w:val="20"/>
        </w:rPr>
        <w:t>For camps</w:t>
      </w:r>
      <w:r w:rsidRPr="00AC1EA8">
        <w:rPr>
          <w:rFonts w:ascii="Arial" w:hAnsi="Arial" w:cs="Arial"/>
          <w:sz w:val="20"/>
          <w:szCs w:val="20"/>
        </w:rPr>
        <w:t>, UNHCR and IOM will continue CCCM</w:t>
      </w:r>
      <w:r w:rsidR="00B94276">
        <w:rPr>
          <w:rFonts w:ascii="Arial" w:hAnsi="Arial" w:cs="Arial"/>
          <w:sz w:val="20"/>
          <w:szCs w:val="20"/>
        </w:rPr>
        <w:t xml:space="preserve"> support</w:t>
      </w:r>
      <w:r w:rsidRPr="00AC1EA8">
        <w:rPr>
          <w:rFonts w:ascii="Arial" w:hAnsi="Arial" w:cs="Arial"/>
          <w:sz w:val="20"/>
          <w:szCs w:val="20"/>
        </w:rPr>
        <w:t xml:space="preserve"> into 2023. </w:t>
      </w:r>
      <w:r w:rsidR="00251884">
        <w:rPr>
          <w:rFonts w:ascii="Arial" w:hAnsi="Arial" w:cs="Arial"/>
          <w:sz w:val="20"/>
          <w:szCs w:val="20"/>
        </w:rPr>
        <w:t xml:space="preserve">In the camps with significant protection concerns (Jeddah 5 and East Mosul Camps), humanitarian camp management will </w:t>
      </w:r>
      <w:r w:rsidR="00896559">
        <w:rPr>
          <w:rFonts w:ascii="Arial" w:hAnsi="Arial" w:cs="Arial"/>
          <w:sz w:val="20"/>
          <w:szCs w:val="20"/>
        </w:rPr>
        <w:t xml:space="preserve">continue into 2023 and will </w:t>
      </w:r>
      <w:r w:rsidR="00251884">
        <w:rPr>
          <w:rFonts w:ascii="Arial" w:hAnsi="Arial" w:cs="Arial"/>
          <w:sz w:val="20"/>
          <w:szCs w:val="20"/>
        </w:rPr>
        <w:t>need to continue until sustainable solutions are found</w:t>
      </w:r>
      <w:r w:rsidR="00896559">
        <w:rPr>
          <w:rFonts w:ascii="Arial" w:hAnsi="Arial" w:cs="Arial"/>
          <w:sz w:val="20"/>
          <w:szCs w:val="20"/>
        </w:rPr>
        <w:t xml:space="preserve"> for the families</w:t>
      </w:r>
      <w:r w:rsidR="00251884">
        <w:rPr>
          <w:rFonts w:ascii="Arial" w:hAnsi="Arial" w:cs="Arial"/>
          <w:sz w:val="20"/>
          <w:szCs w:val="20"/>
        </w:rPr>
        <w:t xml:space="preserve">. For the </w:t>
      </w:r>
      <w:r w:rsidR="005F06A3">
        <w:rPr>
          <w:rFonts w:ascii="Arial" w:hAnsi="Arial" w:cs="Arial"/>
          <w:sz w:val="20"/>
          <w:szCs w:val="20"/>
        </w:rPr>
        <w:t>other 22</w:t>
      </w:r>
      <w:r w:rsidR="00251884">
        <w:rPr>
          <w:rFonts w:ascii="Arial" w:hAnsi="Arial" w:cs="Arial"/>
          <w:sz w:val="20"/>
          <w:szCs w:val="20"/>
        </w:rPr>
        <w:t xml:space="preserve"> camps, UNHCR will continue its CCCM commitments, exploring rationalization options going into 2023. </w:t>
      </w:r>
      <w:r w:rsidR="00896559">
        <w:rPr>
          <w:rFonts w:ascii="Arial" w:hAnsi="Arial" w:cs="Arial"/>
          <w:sz w:val="20"/>
          <w:szCs w:val="20"/>
        </w:rPr>
        <w:t>Longer-term planning for CCCM/camp management will be made alongside progress on overall future planning for the camps, including options to gradually downscale and hand over responsibilities to government authorities and increase engagement of community representatives and committees.</w:t>
      </w:r>
    </w:p>
    <w:p w14:paraId="3B3A60D1" w14:textId="7EE38763" w:rsidR="00C90990" w:rsidRPr="00635151" w:rsidRDefault="00896559" w:rsidP="00C90990">
      <w:pPr>
        <w:jc w:val="both"/>
        <w:rPr>
          <w:rFonts w:ascii="Arial" w:hAnsi="Arial" w:cs="Arial"/>
          <w:sz w:val="20"/>
          <w:szCs w:val="20"/>
        </w:rPr>
      </w:pPr>
      <w:r w:rsidRPr="00635151">
        <w:rPr>
          <w:noProof/>
          <w:sz w:val="20"/>
          <w:szCs w:val="20"/>
        </w:rPr>
        <mc:AlternateContent>
          <mc:Choice Requires="wpg">
            <w:drawing>
              <wp:anchor distT="45720" distB="45720" distL="182880" distR="182880" simplePos="0" relativeHeight="251665408" behindDoc="0" locked="0" layoutInCell="1" allowOverlap="1" wp14:anchorId="7550E91C" wp14:editId="57481653">
                <wp:simplePos x="0" y="0"/>
                <wp:positionH relativeFrom="margin">
                  <wp:align>right</wp:align>
                </wp:positionH>
                <wp:positionV relativeFrom="margin">
                  <wp:posOffset>5224292</wp:posOffset>
                </wp:positionV>
                <wp:extent cx="1711325" cy="1118870"/>
                <wp:effectExtent l="0" t="0" r="22225" b="24130"/>
                <wp:wrapSquare wrapText="bothSides"/>
                <wp:docPr id="7" name="Group 7"/>
                <wp:cNvGraphicFramePr/>
                <a:graphic xmlns:a="http://schemas.openxmlformats.org/drawingml/2006/main">
                  <a:graphicData uri="http://schemas.microsoft.com/office/word/2010/wordprocessingGroup">
                    <wpg:wgp>
                      <wpg:cNvGrpSpPr/>
                      <wpg:grpSpPr>
                        <a:xfrm>
                          <a:off x="0" y="0"/>
                          <a:ext cx="1711325" cy="1118870"/>
                          <a:chOff x="0" y="0"/>
                          <a:chExt cx="3567448" cy="1118721"/>
                        </a:xfrm>
                      </wpg:grpSpPr>
                      <wps:wsp>
                        <wps:cNvPr id="8" name="Rectangle 8"/>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AF7B3" w14:textId="5E87A3AD" w:rsidR="009B3565" w:rsidRPr="009B3565" w:rsidRDefault="00842A2C" w:rsidP="00842A2C">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I</w:t>
                              </w:r>
                              <w:r w:rsidR="009B3565">
                                <w:rPr>
                                  <w:rFonts w:asciiTheme="majorHAnsi" w:eastAsiaTheme="majorEastAsia" w:hAnsiTheme="majorHAnsi" w:cstheme="majorBidi"/>
                                  <w:color w:val="FFFFFF" w:themeColor="background1"/>
                                  <w:sz w:val="20"/>
                                  <w:szCs w:val="20"/>
                                </w:rPr>
                                <w:t>nformal sites</w:t>
                              </w:r>
                              <w:r w:rsidR="009B3565" w:rsidRPr="009B3565">
                                <w:rPr>
                                  <w:rFonts w:asciiTheme="majorHAnsi" w:eastAsiaTheme="majorEastAsia" w:hAnsiTheme="majorHAnsi" w:cstheme="majorBidi"/>
                                  <w:color w:val="FFFFFF" w:themeColor="background1"/>
                                  <w:sz w:val="20"/>
                                  <w:szCs w:val="20"/>
                                </w:rPr>
                                <w:t xml:space="preserve"> </w:t>
                              </w:r>
                              <w:r w:rsidR="00B64739">
                                <w:rPr>
                                  <w:rFonts w:asciiTheme="majorHAnsi" w:eastAsiaTheme="majorEastAsia" w:hAnsiTheme="majorHAnsi" w:cstheme="majorBidi"/>
                                  <w:color w:val="FFFFFF" w:themeColor="background1"/>
                                  <w:sz w:val="20"/>
                                  <w:szCs w:val="20"/>
                                </w:rPr>
                                <w:t>operational</w:t>
                              </w:r>
                              <w:r w:rsidR="00FD5EE3">
                                <w:rPr>
                                  <w:rFonts w:asciiTheme="majorHAnsi" w:eastAsiaTheme="majorEastAsia" w:hAnsiTheme="majorHAnsi" w:cstheme="majorBidi"/>
                                  <w:color w:val="FFFFFF" w:themeColor="background1"/>
                                  <w:sz w:val="20"/>
                                  <w:szCs w:val="20"/>
                                </w:rPr>
                                <w:t xml:space="preserve"> strategy</w:t>
                              </w:r>
                              <w:r w:rsidR="00E0679B">
                                <w:rPr>
                                  <w:rFonts w:asciiTheme="majorHAnsi" w:eastAsiaTheme="majorEastAsia" w:hAnsiTheme="majorHAnsi" w:cstheme="majorBidi"/>
                                  <w:color w:val="FFFFFF" w:themeColor="background1"/>
                                  <w:sz w:val="20"/>
                                  <w:szCs w:val="20"/>
                                </w:rPr>
                                <w:t xml:space="preserv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413382"/>
                            <a:ext cx="3567448" cy="70533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0AD1A9C" w14:textId="3039B6C6" w:rsidR="009B3565" w:rsidRDefault="009B3565" w:rsidP="009B3565">
                              <w:pPr>
                                <w:rPr>
                                  <w:caps/>
                                  <w:color w:val="2A87C8" w:themeColor="accent1"/>
                                  <w:sz w:val="26"/>
                                  <w:szCs w:val="26"/>
                                </w:rPr>
                              </w:pPr>
                              <w:r>
                                <w:object w:dxaOrig="1508" w:dyaOrig="984" w14:anchorId="1642CBD5">
                                  <v:shape id="_x0000_i1030" type="#_x0000_t75" style="width:74.85pt;height:49.2pt">
                                    <v:imagedata r:id="rId30" o:title=""/>
                                  </v:shape>
                                  <o:OLEObject Type="Embed" ProgID="Acrobat.Document.DC" ShapeID="_x0000_i1030" DrawAspect="Icon" ObjectID="_1721657155" r:id="rId31"/>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0E91C" id="Group 7" o:spid="_x0000_s1038" style="position:absolute;left:0;text-align:left;margin-left:83.55pt;margin-top:411.35pt;width:134.75pt;height:88.1pt;z-index:251665408;mso-wrap-distance-left:14.4pt;mso-wrap-distance-top:3.6pt;mso-wrap-distance-right:14.4pt;mso-wrap-distance-bottom:3.6pt;mso-position-horizontal:right;mso-position-horizontal-relative:margin;mso-position-vertical-relative:margin;mso-width-relative:margin;mso-height-relative:margin" coordsize="35674,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">
                <v:rect id="Rectangle 8" o:spid="_x0000_s1039"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" fillcolor="#2a87c8 [3204]" strokecolor="#2a87c8 [3204]" strokeweight="2pt">
                  <v:textbox>
                    <w:txbxContent>
                      <w:p w14:paraId="2B1AF7B3" w14:textId="5E87A3AD" w:rsidR="009B3565" w:rsidRPr="009B3565" w:rsidRDefault="00842A2C" w:rsidP="00842A2C">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I</w:t>
                        </w:r>
                        <w:r w:rsidR="009B3565">
                          <w:rPr>
                            <w:rFonts w:asciiTheme="majorHAnsi" w:eastAsiaTheme="majorEastAsia" w:hAnsiTheme="majorHAnsi" w:cstheme="majorBidi"/>
                            <w:color w:val="FFFFFF" w:themeColor="background1"/>
                            <w:sz w:val="20"/>
                            <w:szCs w:val="20"/>
                          </w:rPr>
                          <w:t>nformal sites</w:t>
                        </w:r>
                        <w:r w:rsidR="009B3565" w:rsidRPr="009B3565">
                          <w:rPr>
                            <w:rFonts w:asciiTheme="majorHAnsi" w:eastAsiaTheme="majorEastAsia" w:hAnsiTheme="majorHAnsi" w:cstheme="majorBidi"/>
                            <w:color w:val="FFFFFF" w:themeColor="background1"/>
                            <w:sz w:val="20"/>
                            <w:szCs w:val="20"/>
                          </w:rPr>
                          <w:t xml:space="preserve"> </w:t>
                        </w:r>
                        <w:r w:rsidR="00B64739">
                          <w:rPr>
                            <w:rFonts w:asciiTheme="majorHAnsi" w:eastAsiaTheme="majorEastAsia" w:hAnsiTheme="majorHAnsi" w:cstheme="majorBidi"/>
                            <w:color w:val="FFFFFF" w:themeColor="background1"/>
                            <w:sz w:val="20"/>
                            <w:szCs w:val="20"/>
                          </w:rPr>
                          <w:t>operational</w:t>
                        </w:r>
                        <w:r w:rsidR="00FD5EE3">
                          <w:rPr>
                            <w:rFonts w:asciiTheme="majorHAnsi" w:eastAsiaTheme="majorEastAsia" w:hAnsiTheme="majorHAnsi" w:cstheme="majorBidi"/>
                            <w:color w:val="FFFFFF" w:themeColor="background1"/>
                            <w:sz w:val="20"/>
                            <w:szCs w:val="20"/>
                          </w:rPr>
                          <w:t xml:space="preserve"> strategy</w:t>
                        </w:r>
                        <w:r w:rsidR="00E0679B">
                          <w:rPr>
                            <w:rFonts w:asciiTheme="majorHAnsi" w:eastAsiaTheme="majorEastAsia" w:hAnsiTheme="majorHAnsi" w:cstheme="majorBidi"/>
                            <w:color w:val="FFFFFF" w:themeColor="background1"/>
                            <w:sz w:val="20"/>
                            <w:szCs w:val="20"/>
                          </w:rPr>
                          <w:t xml:space="preserve"> 2019</w:t>
                        </w:r>
                      </w:p>
                    </w:txbxContent>
                  </v:textbox>
                </v:rect>
                <v:shape id="Text Box 9" o:spid="_x0000_s1040" type="#_x0000_t202" style="position:absolute;top:4133;width:35674;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" filled="f" strokecolor="#2a87c8 [3204]" strokeweight=".5pt">
                  <v:textbox inset=",7.2pt,,0">
                    <w:txbxContent>
                      <w:p w14:paraId="60AD1A9C" w14:textId="3039B6C6" w:rsidR="009B3565" w:rsidRDefault="009B3565" w:rsidP="009B3565">
                        <w:pPr>
                          <w:rPr>
                            <w:caps/>
                            <w:color w:val="2A87C8" w:themeColor="accent1"/>
                            <w:sz w:val="26"/>
                            <w:szCs w:val="26"/>
                          </w:rPr>
                        </w:pPr>
                        <w:r>
                          <w:object w:dxaOrig="1508" w:dyaOrig="984" w14:anchorId="1642CBD5">
                            <v:shape id="_x0000_i1030" type="#_x0000_t75" style="width:74.85pt;height:49.2pt">
                              <v:imagedata r:id="rId30" o:title=""/>
                            </v:shape>
                            <o:OLEObject Type="Embed" ProgID="Acrobat.Document.DC" ShapeID="_x0000_i1030" DrawAspect="Icon" ObjectID="_1721657155" r:id="rId32"/>
                          </w:object>
                        </w:r>
                      </w:p>
                    </w:txbxContent>
                  </v:textbox>
                </v:shape>
                <w10:wrap type="square" anchorx="margin" anchory="margin"/>
              </v:group>
            </w:pict>
          </mc:Fallback>
        </mc:AlternateContent>
      </w:r>
      <w:r w:rsidR="007851E1" w:rsidRPr="00F973BD">
        <w:rPr>
          <w:b/>
          <w:bCs/>
          <w:noProof/>
          <w:sz w:val="20"/>
          <w:szCs w:val="20"/>
        </w:rPr>
        <mc:AlternateContent>
          <mc:Choice Requires="wpg">
            <w:drawing>
              <wp:anchor distT="45720" distB="45720" distL="182880" distR="182880" simplePos="0" relativeHeight="251680768" behindDoc="0" locked="0" layoutInCell="1" allowOverlap="1" wp14:anchorId="5FF5D60C" wp14:editId="306EE119">
                <wp:simplePos x="0" y="0"/>
                <wp:positionH relativeFrom="margin">
                  <wp:align>right</wp:align>
                </wp:positionH>
                <wp:positionV relativeFrom="margin">
                  <wp:posOffset>1365898</wp:posOffset>
                </wp:positionV>
                <wp:extent cx="2082165" cy="1118870"/>
                <wp:effectExtent l="0" t="0" r="13335" b="24130"/>
                <wp:wrapSquare wrapText="bothSides"/>
                <wp:docPr id="195" name="Group 195"/>
                <wp:cNvGraphicFramePr/>
                <a:graphic xmlns:a="http://schemas.openxmlformats.org/drawingml/2006/main">
                  <a:graphicData uri="http://schemas.microsoft.com/office/word/2010/wordprocessingGroup">
                    <wpg:wgp>
                      <wpg:cNvGrpSpPr/>
                      <wpg:grpSpPr>
                        <a:xfrm>
                          <a:off x="0" y="0"/>
                          <a:ext cx="2082165" cy="1118870"/>
                          <a:chOff x="1" y="0"/>
                          <a:chExt cx="3567447" cy="1118721"/>
                        </a:xfrm>
                      </wpg:grpSpPr>
                      <wps:wsp>
                        <wps:cNvPr id="196" name="Rectangle 196"/>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04754" w14:textId="210568AB" w:rsidR="00251884" w:rsidRPr="009B3565" w:rsidRDefault="00251884" w:rsidP="00251884">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u w:val="single"/>
                                </w:rPr>
                                <w:t>Reference</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informal sites</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CCCM activities transition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wps:spPr>
                          <a:xfrm>
                            <a:off x="1" y="413382"/>
                            <a:ext cx="3567447" cy="70533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593D3E7" w14:textId="678D3BBD" w:rsidR="00251884" w:rsidRDefault="00251884" w:rsidP="00251884">
                              <w:pPr>
                                <w:rPr>
                                  <w:caps/>
                                  <w:color w:val="2A87C8" w:themeColor="accent1"/>
                                  <w:sz w:val="26"/>
                                  <w:szCs w:val="26"/>
                                </w:rPr>
                              </w:pPr>
                              <w:r>
                                <w:object w:dxaOrig="1508" w:dyaOrig="984" w14:anchorId="48A854BA">
                                  <v:shape id="_x0000_i1032" type="#_x0000_t75" style="width:74.85pt;height:49.2pt">
                                    <v:imagedata r:id="rId30" o:title=""/>
                                  </v:shape>
                                  <o:OLEObject Type="Embed" ProgID="Acrobat.Document.DC" ShapeID="_x0000_i1032" DrawAspect="Icon" ObjectID="_1721657156" r:id="rId33"/>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5D60C" id="Group 195" o:spid="_x0000_s1041" style="position:absolute;left:0;text-align:left;margin-left:112.75pt;margin-top:107.55pt;width:163.95pt;height:88.1pt;z-index:251680768;mso-wrap-distance-left:14.4pt;mso-wrap-distance-top:3.6pt;mso-wrap-distance-right:14.4pt;mso-wrap-distance-bottom:3.6pt;mso-position-horizontal:right;mso-position-horizontal-relative:margin;mso-position-vertical-relative:margin;mso-width-relative:margin;mso-height-relative:margin" coordorigin="" coordsize="35674,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">
                <v:rect id="Rectangle 196" o:spid="_x0000_s1042"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" fillcolor="#2a87c8 [3204]" strokecolor="#2a87c8 [3204]" strokeweight="2pt">
                  <v:textbox>
                    <w:txbxContent>
                      <w:p w14:paraId="41C04754" w14:textId="210568AB" w:rsidR="00251884" w:rsidRPr="009B3565" w:rsidRDefault="00251884" w:rsidP="00251884">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u w:val="single"/>
                          </w:rPr>
                          <w:t>Reference</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informal sites</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CCCM activities transition strategy</w:t>
                        </w:r>
                      </w:p>
                    </w:txbxContent>
                  </v:textbox>
                </v:rect>
                <v:shape id="Text Box 197" o:spid="_x0000_s1043" type="#_x0000_t202" style="position:absolute;top:4133;width:35674;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" filled="f" strokecolor="#2a87c8 [3204]" strokeweight=".5pt">
                  <v:textbox inset=",7.2pt,,0">
                    <w:txbxContent>
                      <w:p w14:paraId="0593D3E7" w14:textId="678D3BBD" w:rsidR="00251884" w:rsidRDefault="00251884" w:rsidP="00251884">
                        <w:pPr>
                          <w:rPr>
                            <w:caps/>
                            <w:color w:val="2A87C8" w:themeColor="accent1"/>
                            <w:sz w:val="26"/>
                            <w:szCs w:val="26"/>
                          </w:rPr>
                        </w:pPr>
                        <w:r>
                          <w:object w:dxaOrig="1508" w:dyaOrig="984" w14:anchorId="48A854BA">
                            <v:shape id="_x0000_i1032" type="#_x0000_t75" style="width:74.85pt;height:49.2pt">
                              <v:imagedata r:id="rId30" o:title=""/>
                            </v:shape>
                            <o:OLEObject Type="Embed" ProgID="Acrobat.Document.DC" ShapeID="_x0000_i1032" DrawAspect="Icon" ObjectID="_1721657156" r:id="rId34"/>
                          </w:object>
                        </w:r>
                      </w:p>
                    </w:txbxContent>
                  </v:textbox>
                </v:shape>
                <w10:wrap type="square" anchorx="margin" anchory="margin"/>
              </v:group>
            </w:pict>
          </mc:Fallback>
        </mc:AlternateContent>
      </w:r>
      <w:r w:rsidR="00251884" w:rsidRPr="00F973BD">
        <w:rPr>
          <w:rFonts w:ascii="Arial" w:hAnsi="Arial" w:cs="Arial"/>
          <w:b/>
          <w:bCs/>
          <w:sz w:val="20"/>
          <w:szCs w:val="20"/>
        </w:rPr>
        <w:t>In informal sites</w:t>
      </w:r>
      <w:r w:rsidR="00251884">
        <w:rPr>
          <w:rFonts w:ascii="Arial" w:hAnsi="Arial" w:cs="Arial"/>
          <w:sz w:val="20"/>
          <w:szCs w:val="20"/>
        </w:rPr>
        <w:t xml:space="preserve">, CCCM </w:t>
      </w:r>
      <w:r w:rsidR="00C90990">
        <w:rPr>
          <w:rFonts w:ascii="Arial" w:hAnsi="Arial" w:cs="Arial"/>
          <w:sz w:val="20"/>
          <w:szCs w:val="20"/>
        </w:rPr>
        <w:t>response was prioritized by the Cluster in late 2019 and in the 2020 HRP. As part of this, a strategic approach was developed, aiming to implement time-bound interventions of up to 12 months with a clear exit strategy. The strategy aimed to improve basic standards in informal sites in the short- to medium-term and support IDPs to move towards self-reliance</w:t>
      </w:r>
      <w:r w:rsidR="004A1884">
        <w:rPr>
          <w:rFonts w:ascii="Arial" w:hAnsi="Arial" w:cs="Arial"/>
          <w:sz w:val="20"/>
          <w:szCs w:val="20"/>
        </w:rPr>
        <w:t>.</w:t>
      </w:r>
      <w:r w:rsidR="0008181C">
        <w:rPr>
          <w:rFonts w:ascii="Arial" w:hAnsi="Arial" w:cs="Arial"/>
          <w:sz w:val="20"/>
          <w:szCs w:val="20"/>
        </w:rPr>
        <w:t xml:space="preserve"> </w:t>
      </w:r>
      <w:hyperlink r:id="rId35" w:history="1">
        <w:r w:rsidR="00C90990" w:rsidRPr="004A1884">
          <w:rPr>
            <w:rStyle w:val="Hyperlink"/>
            <w:rFonts w:ascii="Arial" w:hAnsi="Arial" w:cs="Arial"/>
            <w:sz w:val="20"/>
            <w:szCs w:val="20"/>
          </w:rPr>
          <w:t>Iraq CCCM Cluster Strategy for Transitional Support for Informal Sites</w:t>
        </w:r>
      </w:hyperlink>
      <w:r w:rsidR="00335304">
        <w:rPr>
          <w:rStyle w:val="FootnoteReference"/>
          <w:rFonts w:ascii="Arial" w:hAnsi="Arial" w:cs="Arial"/>
          <w:sz w:val="20"/>
          <w:szCs w:val="20"/>
        </w:rPr>
        <w:footnoteReference w:id="8"/>
      </w:r>
      <w:r w:rsidR="0008181C">
        <w:rPr>
          <w:rFonts w:ascii="Arial" w:hAnsi="Arial" w:cs="Arial"/>
          <w:sz w:val="20"/>
          <w:szCs w:val="20"/>
        </w:rPr>
        <w:t xml:space="preserve"> [LINK]</w:t>
      </w:r>
      <w:r w:rsidR="00C90990" w:rsidRPr="004A1884">
        <w:rPr>
          <w:rFonts w:ascii="Arial" w:hAnsi="Arial" w:cs="Arial"/>
          <w:sz w:val="20"/>
          <w:szCs w:val="20"/>
        </w:rPr>
        <w:t>.</w:t>
      </w:r>
      <w:r w:rsidR="00C90990">
        <w:rPr>
          <w:rFonts w:ascii="Arial" w:hAnsi="Arial" w:cs="Arial"/>
          <w:sz w:val="20"/>
          <w:szCs w:val="20"/>
        </w:rPr>
        <w:t xml:space="preserve"> </w:t>
      </w:r>
    </w:p>
    <w:p w14:paraId="0182F8A1" w14:textId="49DEFD32" w:rsidR="007851E1" w:rsidRDefault="007851E1" w:rsidP="00251884">
      <w:pPr>
        <w:jc w:val="both"/>
        <w:rPr>
          <w:rFonts w:ascii="Arial" w:hAnsi="Arial" w:cs="Arial"/>
          <w:sz w:val="20"/>
          <w:szCs w:val="20"/>
        </w:rPr>
      </w:pPr>
      <w:r>
        <w:rPr>
          <w:rFonts w:ascii="Arial" w:hAnsi="Arial" w:cs="Arial"/>
          <w:sz w:val="20"/>
          <w:szCs w:val="20"/>
        </w:rPr>
        <w:t xml:space="preserve">Since late 2019, CCCM partners have been operating this time-bound intervention modality aiming to support sites and families towards longer-term stability and improved living situation where this has been appropriate for the </w:t>
      </w:r>
      <w:r w:rsidR="0081301A">
        <w:rPr>
          <w:rFonts w:ascii="Arial" w:hAnsi="Arial" w:cs="Arial"/>
          <w:sz w:val="20"/>
          <w:szCs w:val="20"/>
        </w:rPr>
        <w:t xml:space="preserve">site </w:t>
      </w:r>
      <w:r>
        <w:rPr>
          <w:rFonts w:ascii="Arial" w:hAnsi="Arial" w:cs="Arial"/>
          <w:sz w:val="20"/>
          <w:szCs w:val="20"/>
        </w:rPr>
        <w:t>situation. In most informal sites that have CCCM response in 2022 going into 2023, this modality of intervention is being implemented – with the CCCM intervention</w:t>
      </w:r>
      <w:r w:rsidR="00F973BD">
        <w:rPr>
          <w:rFonts w:ascii="Arial" w:hAnsi="Arial" w:cs="Arial"/>
          <w:sz w:val="20"/>
          <w:szCs w:val="20"/>
        </w:rPr>
        <w:t xml:space="preserve">s designed for an exit of CCCM response. </w:t>
      </w:r>
      <w:r w:rsidR="00382C5F" w:rsidRPr="00382C5F">
        <w:rPr>
          <w:rFonts w:ascii="Arial" w:hAnsi="Arial" w:cs="Arial"/>
          <w:i/>
          <w:iCs/>
          <w:sz w:val="20"/>
          <w:szCs w:val="20"/>
        </w:rPr>
        <w:t>CCCM partners focus on</w:t>
      </w:r>
      <w:r w:rsidR="00755145" w:rsidRPr="00A56444">
        <w:rPr>
          <w:rFonts w:ascii="Arial" w:hAnsi="Arial" w:cs="Arial"/>
          <w:i/>
          <w:iCs/>
          <w:sz w:val="20"/>
          <w:szCs w:val="20"/>
        </w:rPr>
        <w:t>: site safety works, a</w:t>
      </w:r>
      <w:r w:rsidR="00382C5F" w:rsidRPr="00382C5F">
        <w:rPr>
          <w:rFonts w:ascii="Arial" w:hAnsi="Arial" w:cs="Arial"/>
          <w:i/>
          <w:iCs/>
          <w:sz w:val="20"/>
          <w:szCs w:val="20"/>
        </w:rPr>
        <w:t xml:space="preserve">dvocacy on inclusion </w:t>
      </w:r>
      <w:r w:rsidR="00755145" w:rsidRPr="00A56444">
        <w:rPr>
          <w:rFonts w:ascii="Arial" w:hAnsi="Arial" w:cs="Arial"/>
          <w:i/>
          <w:iCs/>
          <w:sz w:val="20"/>
          <w:szCs w:val="20"/>
        </w:rPr>
        <w:t>in</w:t>
      </w:r>
      <w:r w:rsidR="00382C5F" w:rsidRPr="00382C5F">
        <w:rPr>
          <w:rFonts w:ascii="Arial" w:hAnsi="Arial" w:cs="Arial"/>
          <w:i/>
          <w:iCs/>
          <w:sz w:val="20"/>
          <w:szCs w:val="20"/>
        </w:rPr>
        <w:t xml:space="preserve"> municipal services</w:t>
      </w:r>
      <w:r w:rsidR="00755145" w:rsidRPr="00A56444">
        <w:rPr>
          <w:rFonts w:ascii="Arial" w:hAnsi="Arial" w:cs="Arial"/>
          <w:i/>
          <w:iCs/>
          <w:sz w:val="20"/>
          <w:szCs w:val="20"/>
        </w:rPr>
        <w:t>, p</w:t>
      </w:r>
      <w:r w:rsidR="00382C5F" w:rsidRPr="00382C5F">
        <w:rPr>
          <w:rFonts w:ascii="Arial" w:hAnsi="Arial" w:cs="Arial"/>
          <w:i/>
          <w:iCs/>
          <w:sz w:val="20"/>
          <w:szCs w:val="20"/>
        </w:rPr>
        <w:t>opulation and intentions data to inform response</w:t>
      </w:r>
      <w:r w:rsidR="00755145" w:rsidRPr="00A56444">
        <w:rPr>
          <w:rFonts w:ascii="Arial" w:hAnsi="Arial" w:cs="Arial"/>
          <w:i/>
          <w:iCs/>
          <w:sz w:val="20"/>
          <w:szCs w:val="20"/>
        </w:rPr>
        <w:t>, s</w:t>
      </w:r>
      <w:r w:rsidR="00382C5F" w:rsidRPr="00382C5F">
        <w:rPr>
          <w:rFonts w:ascii="Arial" w:hAnsi="Arial" w:cs="Arial"/>
          <w:i/>
          <w:iCs/>
          <w:sz w:val="20"/>
          <w:szCs w:val="20"/>
        </w:rPr>
        <w:t>upporting (sectoral) partners in transition / exit planning</w:t>
      </w:r>
      <w:r w:rsidR="00755145" w:rsidRPr="00A56444">
        <w:rPr>
          <w:rFonts w:ascii="Arial" w:hAnsi="Arial" w:cs="Arial"/>
          <w:i/>
          <w:iCs/>
          <w:sz w:val="20"/>
          <w:szCs w:val="20"/>
        </w:rPr>
        <w:t xml:space="preserve">, community representatives </w:t>
      </w:r>
      <w:r w:rsidR="00382C5F" w:rsidRPr="00382C5F">
        <w:rPr>
          <w:rFonts w:ascii="Arial" w:hAnsi="Arial" w:cs="Arial"/>
          <w:i/>
          <w:iCs/>
          <w:sz w:val="20"/>
          <w:szCs w:val="20"/>
        </w:rPr>
        <w:t>capacity</w:t>
      </w:r>
      <w:r w:rsidR="00755145" w:rsidRPr="00A56444">
        <w:rPr>
          <w:rFonts w:ascii="Arial" w:hAnsi="Arial" w:cs="Arial"/>
          <w:i/>
          <w:iCs/>
          <w:sz w:val="20"/>
          <w:szCs w:val="20"/>
        </w:rPr>
        <w:t>-</w:t>
      </w:r>
      <w:r w:rsidR="00382C5F" w:rsidRPr="00382C5F">
        <w:rPr>
          <w:rFonts w:ascii="Arial" w:hAnsi="Arial" w:cs="Arial"/>
          <w:i/>
          <w:iCs/>
          <w:sz w:val="20"/>
          <w:szCs w:val="20"/>
        </w:rPr>
        <w:t>building</w:t>
      </w:r>
      <w:r w:rsidR="00755145" w:rsidRPr="00A56444">
        <w:rPr>
          <w:rFonts w:ascii="Arial" w:hAnsi="Arial" w:cs="Arial"/>
          <w:i/>
          <w:iCs/>
          <w:sz w:val="20"/>
          <w:szCs w:val="20"/>
        </w:rPr>
        <w:t xml:space="preserve"> to interact with local authorities</w:t>
      </w:r>
      <w:r w:rsidR="00755145" w:rsidRPr="00755145">
        <w:rPr>
          <w:rFonts w:ascii="Arial" w:hAnsi="Arial" w:cs="Arial"/>
          <w:sz w:val="20"/>
          <w:szCs w:val="20"/>
        </w:rPr>
        <w:t xml:space="preserve">. </w:t>
      </w:r>
      <w:r w:rsidR="00064E46">
        <w:rPr>
          <w:rFonts w:ascii="Arial" w:hAnsi="Arial" w:cs="Arial"/>
          <w:sz w:val="20"/>
          <w:szCs w:val="20"/>
        </w:rPr>
        <w:t xml:space="preserve">In addition, CCCM partners have been working closely with durable solutions Area-Based Coordination (ABC) mechanisms, to ensure informal sites are included in durable solutions planning, and actors are aware of any remaining critical site issues including eviction risk. </w:t>
      </w:r>
    </w:p>
    <w:p w14:paraId="414AE9A5" w14:textId="29B76412" w:rsidR="00251884" w:rsidRDefault="007851E1" w:rsidP="00251884">
      <w:pPr>
        <w:jc w:val="both"/>
        <w:rPr>
          <w:rFonts w:ascii="Arial" w:hAnsi="Arial" w:cs="Arial"/>
          <w:sz w:val="20"/>
          <w:szCs w:val="20"/>
        </w:rPr>
      </w:pPr>
      <w:r>
        <w:rPr>
          <w:rFonts w:ascii="Arial" w:hAnsi="Arial" w:cs="Arial"/>
          <w:sz w:val="20"/>
          <w:szCs w:val="20"/>
        </w:rPr>
        <w:t xml:space="preserve">However, in a few higher-priority locations, longer-term CCCM presence has been established. This includes the largest sites </w:t>
      </w:r>
      <w:r w:rsidR="00896559">
        <w:rPr>
          <w:rFonts w:ascii="Arial" w:hAnsi="Arial" w:cs="Arial"/>
          <w:sz w:val="20"/>
          <w:szCs w:val="20"/>
        </w:rPr>
        <w:t xml:space="preserve">of several thousand people </w:t>
      </w:r>
      <w:r>
        <w:rPr>
          <w:rFonts w:ascii="Arial" w:hAnsi="Arial" w:cs="Arial"/>
          <w:sz w:val="20"/>
          <w:szCs w:val="20"/>
        </w:rPr>
        <w:t xml:space="preserve">(Jebel Sinjar, Kilo 7), the former camps (AAF, </w:t>
      </w:r>
      <w:r>
        <w:rPr>
          <w:rFonts w:ascii="Arial" w:hAnsi="Arial" w:cs="Arial"/>
          <w:sz w:val="20"/>
          <w:szCs w:val="20"/>
        </w:rPr>
        <w:lastRenderedPageBreak/>
        <w:t xml:space="preserve">HTC, Beizeibz), and sites with high protection concerns and eviction risk (Balad Train Station, Mosul city informal sites). </w:t>
      </w:r>
      <w:r w:rsidR="00064E46">
        <w:rPr>
          <w:rFonts w:ascii="Arial" w:hAnsi="Arial" w:cs="Arial"/>
          <w:sz w:val="20"/>
          <w:szCs w:val="20"/>
        </w:rPr>
        <w:t>In these, progress is needed towards durable solutions for families before humanitarian service provision, including CCCM, can reduce. Efforts of the Cluster and partners to work on solutions for these families – and, thus, an exit strategy for CCCM actors – are detailed below.</w:t>
      </w:r>
    </w:p>
    <w:p w14:paraId="2AFBA56D" w14:textId="0A43351A" w:rsidR="00C767A0" w:rsidRDefault="00064E46" w:rsidP="00251884">
      <w:pPr>
        <w:jc w:val="both"/>
        <w:rPr>
          <w:rFonts w:ascii="Arial" w:hAnsi="Arial" w:cs="Arial"/>
          <w:sz w:val="20"/>
          <w:szCs w:val="20"/>
        </w:rPr>
      </w:pPr>
      <w:r w:rsidRPr="00C767A0">
        <w:rPr>
          <w:rFonts w:ascii="Arial" w:hAnsi="Arial" w:cs="Arial"/>
          <w:b/>
          <w:bCs/>
          <w:sz w:val="20"/>
          <w:szCs w:val="20"/>
        </w:rPr>
        <w:t>Assessments conducted by REACH</w:t>
      </w:r>
      <w:r>
        <w:rPr>
          <w:rFonts w:ascii="Arial" w:hAnsi="Arial" w:cs="Arial"/>
          <w:sz w:val="20"/>
          <w:szCs w:val="20"/>
        </w:rPr>
        <w:t xml:space="preserve"> are the final component of the CCCM response in Iraq</w:t>
      </w:r>
      <w:r w:rsidR="00C767A0">
        <w:rPr>
          <w:rFonts w:ascii="Arial" w:hAnsi="Arial" w:cs="Arial"/>
          <w:sz w:val="20"/>
          <w:szCs w:val="20"/>
        </w:rPr>
        <w:t>, aiming to inform overall response planning for camps and informal sites</w:t>
      </w:r>
      <w:r>
        <w:rPr>
          <w:rFonts w:ascii="Arial" w:hAnsi="Arial" w:cs="Arial"/>
          <w:sz w:val="20"/>
          <w:szCs w:val="20"/>
        </w:rPr>
        <w:t xml:space="preserve">. REACH </w:t>
      </w:r>
      <w:r w:rsidR="00C767A0">
        <w:rPr>
          <w:rFonts w:ascii="Arial" w:hAnsi="Arial" w:cs="Arial"/>
          <w:sz w:val="20"/>
          <w:szCs w:val="20"/>
        </w:rPr>
        <w:t>currently conducts:</w:t>
      </w:r>
    </w:p>
    <w:p w14:paraId="0F7F7741" w14:textId="3D716EE4" w:rsidR="00C767A0" w:rsidRPr="00FD5EE3" w:rsidRDefault="00C767A0" w:rsidP="00FD5EE3">
      <w:pPr>
        <w:pStyle w:val="ListParagraph"/>
        <w:numPr>
          <w:ilvl w:val="0"/>
          <w:numId w:val="17"/>
        </w:numPr>
        <w:jc w:val="both"/>
        <w:rPr>
          <w:rFonts w:ascii="Arial" w:eastAsiaTheme="minorHAnsi" w:hAnsi="Arial" w:cs="Arial"/>
          <w:sz w:val="20"/>
          <w:szCs w:val="20"/>
        </w:rPr>
      </w:pPr>
      <w:r w:rsidRPr="00FD5EE3">
        <w:rPr>
          <w:rFonts w:ascii="Arial" w:eastAsiaTheme="minorHAnsi" w:hAnsi="Arial" w:cs="Arial"/>
          <w:sz w:val="20"/>
          <w:szCs w:val="20"/>
        </w:rPr>
        <w:t xml:space="preserve">Camp Profiling survey in each camp as part of the Multi-Cluster Needs Assessment </w:t>
      </w:r>
    </w:p>
    <w:p w14:paraId="595C5874" w14:textId="11A07803" w:rsidR="00C767A0" w:rsidRPr="00FD5EE3" w:rsidRDefault="00C767A0" w:rsidP="00FD5EE3">
      <w:pPr>
        <w:pStyle w:val="ListParagraph"/>
        <w:numPr>
          <w:ilvl w:val="0"/>
          <w:numId w:val="17"/>
        </w:numPr>
        <w:jc w:val="both"/>
        <w:rPr>
          <w:rFonts w:ascii="Arial" w:eastAsiaTheme="minorHAnsi" w:hAnsi="Arial" w:cs="Arial"/>
          <w:sz w:val="20"/>
          <w:szCs w:val="20"/>
        </w:rPr>
      </w:pPr>
      <w:r w:rsidRPr="00FD5EE3">
        <w:rPr>
          <w:rFonts w:ascii="Arial" w:eastAsiaTheme="minorHAnsi" w:hAnsi="Arial" w:cs="Arial"/>
          <w:sz w:val="20"/>
          <w:szCs w:val="20"/>
        </w:rPr>
        <w:t>Camp Intentions Survey in each camp, alongside the camp profiling</w:t>
      </w:r>
    </w:p>
    <w:p w14:paraId="71156E18" w14:textId="7E6E4745" w:rsidR="00C767A0" w:rsidRPr="00FD5EE3" w:rsidRDefault="00C767A0" w:rsidP="00FD5EE3">
      <w:pPr>
        <w:pStyle w:val="ListParagraph"/>
        <w:numPr>
          <w:ilvl w:val="0"/>
          <w:numId w:val="17"/>
        </w:numPr>
        <w:jc w:val="both"/>
        <w:rPr>
          <w:rFonts w:ascii="Arial" w:eastAsiaTheme="minorHAnsi" w:hAnsi="Arial" w:cs="Arial"/>
          <w:sz w:val="20"/>
          <w:szCs w:val="20"/>
        </w:rPr>
      </w:pPr>
      <w:r w:rsidRPr="00FD5EE3">
        <w:rPr>
          <w:rFonts w:ascii="Arial" w:eastAsiaTheme="minorHAnsi" w:hAnsi="Arial" w:cs="Arial"/>
          <w:sz w:val="20"/>
          <w:szCs w:val="20"/>
        </w:rPr>
        <w:t>Camp Infrastructure Maps update</w:t>
      </w:r>
    </w:p>
    <w:p w14:paraId="02B2564C" w14:textId="0AE890DD" w:rsidR="00064E46" w:rsidRPr="00FD5EE3" w:rsidRDefault="00C767A0" w:rsidP="00FD5EE3">
      <w:pPr>
        <w:pStyle w:val="ListParagraph"/>
        <w:numPr>
          <w:ilvl w:val="0"/>
          <w:numId w:val="17"/>
        </w:numPr>
        <w:spacing w:after="160"/>
        <w:jc w:val="both"/>
        <w:rPr>
          <w:rFonts w:ascii="Arial" w:eastAsiaTheme="minorHAnsi" w:hAnsi="Arial" w:cs="Arial"/>
          <w:sz w:val="20"/>
          <w:szCs w:val="20"/>
        </w:rPr>
      </w:pPr>
      <w:r w:rsidRPr="00FD5EE3">
        <w:rPr>
          <w:rFonts w:ascii="Arial" w:eastAsiaTheme="minorHAnsi" w:hAnsi="Arial" w:cs="Arial"/>
          <w:sz w:val="20"/>
          <w:szCs w:val="20"/>
        </w:rPr>
        <w:t>Informal Sites Assessment and Intentions Survey; in 2022, representative to sub-district level</w:t>
      </w:r>
      <w:r w:rsidR="00380767" w:rsidRPr="00FD5EE3">
        <w:rPr>
          <w:rFonts w:ascii="Arial" w:eastAsiaTheme="minorHAnsi" w:hAnsi="Arial" w:cs="Arial"/>
          <w:sz w:val="20"/>
          <w:szCs w:val="20"/>
        </w:rPr>
        <w:t xml:space="preserve">, </w:t>
      </w:r>
    </w:p>
    <w:p w14:paraId="27D72961" w14:textId="146E513D" w:rsidR="00FD5EE3" w:rsidRDefault="00FD5EE3" w:rsidP="002909F0">
      <w:pPr>
        <w:jc w:val="both"/>
        <w:rPr>
          <w:rFonts w:ascii="Arial" w:hAnsi="Arial" w:cs="Arial"/>
          <w:sz w:val="20"/>
          <w:szCs w:val="20"/>
        </w:rPr>
      </w:pPr>
      <w:r>
        <w:rPr>
          <w:rFonts w:ascii="Arial" w:hAnsi="Arial" w:cs="Arial"/>
          <w:sz w:val="20"/>
          <w:szCs w:val="20"/>
        </w:rPr>
        <w:t>Decisions on</w:t>
      </w:r>
      <w:r w:rsidR="002624AD">
        <w:rPr>
          <w:rFonts w:ascii="Arial" w:hAnsi="Arial" w:cs="Arial"/>
          <w:sz w:val="20"/>
          <w:szCs w:val="20"/>
        </w:rPr>
        <w:t xml:space="preserve"> REACH assessments in 2023</w:t>
      </w:r>
      <w:r>
        <w:rPr>
          <w:rFonts w:ascii="Arial" w:hAnsi="Arial" w:cs="Arial"/>
          <w:sz w:val="20"/>
          <w:szCs w:val="20"/>
        </w:rPr>
        <w:t xml:space="preserve"> will be taken in the second half of 2022, based on</w:t>
      </w:r>
      <w:r w:rsidR="00C51AE2">
        <w:rPr>
          <w:rFonts w:ascii="Arial" w:hAnsi="Arial" w:cs="Arial"/>
          <w:sz w:val="20"/>
          <w:szCs w:val="20"/>
        </w:rPr>
        <w:t xml:space="preserve"> humanitarian and durable solutions actor</w:t>
      </w:r>
      <w:r>
        <w:rPr>
          <w:rFonts w:ascii="Arial" w:hAnsi="Arial" w:cs="Arial"/>
          <w:sz w:val="20"/>
          <w:szCs w:val="20"/>
        </w:rPr>
        <w:t xml:space="preserve"> demand for data, and availability of funding.</w:t>
      </w:r>
    </w:p>
    <w:p w14:paraId="44830097" w14:textId="025947EF" w:rsidR="002909F0" w:rsidRDefault="00FD5EE3" w:rsidP="00FD5EE3">
      <w:pPr>
        <w:pStyle w:val="ListParagraph"/>
        <w:numPr>
          <w:ilvl w:val="0"/>
          <w:numId w:val="18"/>
        </w:numPr>
        <w:jc w:val="both"/>
        <w:rPr>
          <w:rFonts w:ascii="Arial" w:hAnsi="Arial" w:cs="Arial"/>
          <w:sz w:val="20"/>
          <w:szCs w:val="20"/>
        </w:rPr>
      </w:pPr>
      <w:r>
        <w:rPr>
          <w:rFonts w:ascii="Arial" w:hAnsi="Arial" w:cs="Arial"/>
          <w:sz w:val="20"/>
          <w:szCs w:val="20"/>
        </w:rPr>
        <w:t xml:space="preserve">Camp profiling &amp; intentions surveys: the CCCM Cluster recommends the continuation of this assessment, as a monitoring exercise especially given planned services handover in the camps. </w:t>
      </w:r>
      <w:r w:rsidRPr="00FD5EE3">
        <w:rPr>
          <w:rFonts w:ascii="Arial" w:hAnsi="Arial" w:cs="Arial"/>
          <w:sz w:val="20"/>
          <w:szCs w:val="20"/>
        </w:rPr>
        <w:t xml:space="preserve">If there is no MCNA in 2023, the </w:t>
      </w:r>
      <w:r>
        <w:rPr>
          <w:rFonts w:ascii="Arial" w:hAnsi="Arial" w:cs="Arial"/>
          <w:sz w:val="20"/>
          <w:szCs w:val="20"/>
        </w:rPr>
        <w:t>survey</w:t>
      </w:r>
      <w:r w:rsidRPr="00FD5EE3">
        <w:rPr>
          <w:rFonts w:ascii="Arial" w:hAnsi="Arial" w:cs="Arial"/>
          <w:sz w:val="20"/>
          <w:szCs w:val="20"/>
        </w:rPr>
        <w:t xml:space="preserve"> tools can likely be significantly reduced</w:t>
      </w:r>
      <w:r>
        <w:rPr>
          <w:rFonts w:ascii="Arial" w:hAnsi="Arial" w:cs="Arial"/>
          <w:sz w:val="20"/>
          <w:szCs w:val="20"/>
        </w:rPr>
        <w:t>.</w:t>
      </w:r>
    </w:p>
    <w:p w14:paraId="1D8BD710" w14:textId="5D90A513" w:rsidR="00FD5EE3" w:rsidRPr="00FD5EE3" w:rsidRDefault="00FD5EE3" w:rsidP="00FD5EE3">
      <w:pPr>
        <w:pStyle w:val="ListParagraph"/>
        <w:numPr>
          <w:ilvl w:val="0"/>
          <w:numId w:val="18"/>
        </w:numPr>
        <w:jc w:val="both"/>
        <w:rPr>
          <w:rFonts w:ascii="Arial" w:hAnsi="Arial" w:cs="Arial"/>
          <w:sz w:val="20"/>
          <w:szCs w:val="20"/>
        </w:rPr>
      </w:pPr>
      <w:r>
        <w:rPr>
          <w:rFonts w:ascii="Arial" w:hAnsi="Arial" w:cs="Arial"/>
          <w:sz w:val="20"/>
          <w:szCs w:val="20"/>
        </w:rPr>
        <w:t>Informal sites assessment: the REACH informal sites assessment currently uses</w:t>
      </w:r>
      <w:r w:rsidRPr="00FD5EE3">
        <w:rPr>
          <w:rFonts w:ascii="Arial" w:eastAsiaTheme="minorHAnsi" w:hAnsi="Arial" w:cs="Arial"/>
          <w:sz w:val="20"/>
          <w:szCs w:val="20"/>
        </w:rPr>
        <w:t xml:space="preserve"> sites </w:t>
      </w:r>
      <w:r>
        <w:rPr>
          <w:rFonts w:ascii="Arial" w:eastAsiaTheme="minorHAnsi" w:hAnsi="Arial" w:cs="Arial"/>
          <w:sz w:val="20"/>
          <w:szCs w:val="20"/>
        </w:rPr>
        <w:t xml:space="preserve">identified </w:t>
      </w:r>
      <w:r w:rsidRPr="00FD5EE3">
        <w:rPr>
          <w:rFonts w:ascii="Arial" w:eastAsiaTheme="minorHAnsi" w:hAnsi="Arial" w:cs="Arial"/>
          <w:sz w:val="20"/>
          <w:szCs w:val="20"/>
        </w:rPr>
        <w:t>in IOM-DTM annual Integrated Location Assessment’s Informal Sites Assessment</w:t>
      </w:r>
      <w:r>
        <w:rPr>
          <w:rFonts w:ascii="Arial" w:eastAsiaTheme="minorHAnsi" w:hAnsi="Arial" w:cs="Arial"/>
          <w:sz w:val="20"/>
          <w:szCs w:val="20"/>
        </w:rPr>
        <w:t>; methodology of the assessment for 2023 would be pending IOM-DTM’s decision on a 2023 ILA</w:t>
      </w:r>
    </w:p>
    <w:p w14:paraId="6D76D4D0" w14:textId="177BE7CA" w:rsidR="00432C4E" w:rsidRPr="00FD5EE3" w:rsidRDefault="00432C4E" w:rsidP="00FD5EE3">
      <w:pPr>
        <w:jc w:val="both"/>
        <w:rPr>
          <w:rFonts w:ascii="Arial" w:hAnsi="Arial" w:cs="Arial"/>
          <w:sz w:val="20"/>
          <w:szCs w:val="20"/>
        </w:rPr>
      </w:pPr>
    </w:p>
    <w:p w14:paraId="624E6248" w14:textId="0886CDA6" w:rsidR="00432C4E" w:rsidRDefault="00432C4E" w:rsidP="00432C4E">
      <w:pPr>
        <w:rPr>
          <w:rFonts w:ascii="Arial" w:hAnsi="Arial" w:cs="Arial"/>
          <w:b/>
          <w:bCs/>
          <w:sz w:val="20"/>
          <w:szCs w:val="20"/>
        </w:rPr>
      </w:pPr>
    </w:p>
    <w:p w14:paraId="2643F33C" w14:textId="38B2A8B8" w:rsidR="00432C4E" w:rsidRDefault="00432C4E" w:rsidP="00432C4E">
      <w:pPr>
        <w:rPr>
          <w:rFonts w:ascii="Arial" w:hAnsi="Arial" w:cs="Arial"/>
          <w:b/>
          <w:bCs/>
          <w:sz w:val="20"/>
          <w:szCs w:val="20"/>
        </w:rPr>
      </w:pPr>
    </w:p>
    <w:p w14:paraId="1858276E" w14:textId="25252733" w:rsidR="00432C4E" w:rsidRPr="0052570A" w:rsidRDefault="00432C4E" w:rsidP="0052570A">
      <w:pPr>
        <w:pStyle w:val="Heading1"/>
        <w:numPr>
          <w:ilvl w:val="0"/>
          <w:numId w:val="13"/>
        </w:numPr>
        <w:ind w:left="360"/>
        <w:rPr>
          <w:b/>
          <w:bCs/>
        </w:rPr>
      </w:pPr>
      <w:bookmarkStart w:id="11" w:name="_Toc110620263"/>
      <w:r w:rsidRPr="0052570A">
        <w:rPr>
          <w:b/>
          <w:bCs/>
        </w:rPr>
        <w:t>Overall longer-term planning in camps and informal sites</w:t>
      </w:r>
      <w:bookmarkEnd w:id="11"/>
    </w:p>
    <w:p w14:paraId="25A3908F" w14:textId="1258C612" w:rsidR="00AE2F77" w:rsidRDefault="007C116A" w:rsidP="000313C4">
      <w:pPr>
        <w:jc w:val="both"/>
        <w:rPr>
          <w:rFonts w:ascii="Arial" w:hAnsi="Arial" w:cs="Arial"/>
          <w:sz w:val="20"/>
          <w:szCs w:val="20"/>
        </w:rPr>
      </w:pPr>
      <w:r>
        <w:rPr>
          <w:rFonts w:ascii="Arial" w:hAnsi="Arial" w:cs="Arial"/>
          <w:sz w:val="20"/>
          <w:szCs w:val="20"/>
        </w:rPr>
        <w:t xml:space="preserve">In addition to the delivery of CCCM response, the CCCM Cluster and CCCM partners have been working on and supporting longer-term planning and overall humanitarian transition in both camps and informal sites. </w:t>
      </w:r>
    </w:p>
    <w:p w14:paraId="2A318451" w14:textId="72B351D7" w:rsidR="00F26A01" w:rsidRDefault="00842A2C" w:rsidP="00F26A01">
      <w:pPr>
        <w:jc w:val="both"/>
        <w:rPr>
          <w:rFonts w:ascii="Arial" w:hAnsi="Arial" w:cs="Arial"/>
          <w:sz w:val="20"/>
          <w:szCs w:val="20"/>
        </w:rPr>
      </w:pPr>
      <w:r w:rsidRPr="005B7388">
        <w:rPr>
          <w:b/>
          <w:bCs/>
          <w:noProof/>
          <w:sz w:val="20"/>
          <w:szCs w:val="20"/>
        </w:rPr>
        <mc:AlternateContent>
          <mc:Choice Requires="wpg">
            <w:drawing>
              <wp:anchor distT="45720" distB="45720" distL="182880" distR="182880" simplePos="0" relativeHeight="251693056" behindDoc="0" locked="0" layoutInCell="1" allowOverlap="1" wp14:anchorId="185C2A88" wp14:editId="645792E0">
                <wp:simplePos x="0" y="0"/>
                <wp:positionH relativeFrom="margin">
                  <wp:align>right</wp:align>
                </wp:positionH>
                <wp:positionV relativeFrom="margin">
                  <wp:posOffset>5004045</wp:posOffset>
                </wp:positionV>
                <wp:extent cx="1711325" cy="1118903"/>
                <wp:effectExtent l="0" t="0" r="22225" b="24130"/>
                <wp:wrapSquare wrapText="bothSides"/>
                <wp:docPr id="211" name="Group 211"/>
                <wp:cNvGraphicFramePr/>
                <a:graphic xmlns:a="http://schemas.openxmlformats.org/drawingml/2006/main">
                  <a:graphicData uri="http://schemas.microsoft.com/office/word/2010/wordprocessingGroup">
                    <wpg:wgp>
                      <wpg:cNvGrpSpPr/>
                      <wpg:grpSpPr>
                        <a:xfrm>
                          <a:off x="0" y="0"/>
                          <a:ext cx="1711325" cy="1118903"/>
                          <a:chOff x="0" y="0"/>
                          <a:chExt cx="3567448" cy="1118806"/>
                        </a:xfrm>
                      </wpg:grpSpPr>
                      <wps:wsp>
                        <wps:cNvPr id="212" name="Rectangle 212"/>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C84B7" w14:textId="26175810" w:rsidR="00F26A01" w:rsidRPr="009B3565" w:rsidRDefault="00842A2C" w:rsidP="00F26A01">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F26A01">
                                <w:rPr>
                                  <w:rFonts w:asciiTheme="majorHAnsi" w:eastAsiaTheme="majorEastAsia" w:hAnsiTheme="majorHAnsi" w:cstheme="majorBidi"/>
                                  <w:color w:val="FFFFFF" w:themeColor="background1"/>
                                  <w:sz w:val="20"/>
                                  <w:szCs w:val="20"/>
                                </w:rPr>
                                <w:t xml:space="preserve">amps &amp; </w:t>
                              </w:r>
                              <w:r>
                                <w:rPr>
                                  <w:rFonts w:asciiTheme="majorHAnsi" w:eastAsiaTheme="majorEastAsia" w:hAnsiTheme="majorHAnsi" w:cstheme="majorBidi"/>
                                  <w:color w:val="FFFFFF" w:themeColor="background1"/>
                                  <w:sz w:val="20"/>
                                  <w:szCs w:val="20"/>
                                </w:rPr>
                                <w:t>I</w:t>
                              </w:r>
                              <w:r w:rsidR="00F26A01">
                                <w:rPr>
                                  <w:rFonts w:asciiTheme="majorHAnsi" w:eastAsiaTheme="majorEastAsia" w:hAnsiTheme="majorHAnsi" w:cstheme="majorBidi"/>
                                  <w:color w:val="FFFFFF" w:themeColor="background1"/>
                                  <w:sz w:val="20"/>
                                  <w:szCs w:val="20"/>
                                </w:rPr>
                                <w:t xml:space="preserve">nformal </w:t>
                              </w:r>
                              <w:r>
                                <w:rPr>
                                  <w:rFonts w:asciiTheme="majorHAnsi" w:eastAsiaTheme="majorEastAsia" w:hAnsiTheme="majorHAnsi" w:cstheme="majorBidi"/>
                                  <w:color w:val="FFFFFF" w:themeColor="background1"/>
                                  <w:sz w:val="20"/>
                                  <w:szCs w:val="20"/>
                                </w:rPr>
                                <w:t>S</w:t>
                              </w:r>
                              <w:r w:rsidR="00F26A01">
                                <w:rPr>
                                  <w:rFonts w:asciiTheme="majorHAnsi" w:eastAsiaTheme="majorEastAsia" w:hAnsiTheme="majorHAnsi" w:cstheme="majorBidi"/>
                                  <w:color w:val="FFFFFF" w:themeColor="background1"/>
                                  <w:sz w:val="20"/>
                                  <w:szCs w:val="20"/>
                                </w:rPr>
                                <w:t xml:space="preserve">ites </w:t>
                              </w:r>
                              <w:r>
                                <w:rPr>
                                  <w:rFonts w:asciiTheme="majorHAnsi" w:eastAsiaTheme="majorEastAsia" w:hAnsiTheme="majorHAnsi" w:cstheme="majorBidi"/>
                                  <w:color w:val="FFFFFF" w:themeColor="background1"/>
                                  <w:sz w:val="20"/>
                                  <w:szCs w:val="20"/>
                                </w:rPr>
                                <w:t>R</w:t>
                              </w:r>
                              <w:r w:rsidR="00F26A01">
                                <w:rPr>
                                  <w:rFonts w:asciiTheme="majorHAnsi" w:eastAsiaTheme="majorEastAsia" w:hAnsiTheme="majorHAnsi" w:cstheme="majorBidi"/>
                                  <w:color w:val="FFFFFF" w:themeColor="background1"/>
                                  <w:sz w:val="20"/>
                                  <w:szCs w:val="20"/>
                                </w:rPr>
                                <w:t>oadmap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0" y="413382"/>
                            <a:ext cx="3567448" cy="7054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bookmarkStart w:id="12" w:name="_MON_1721244837"/>
                            <w:bookmarkEnd w:id="12"/>
                            <w:p w14:paraId="52A3AE03" w14:textId="34742F0D" w:rsidR="00F26A01" w:rsidRDefault="008B3A3E" w:rsidP="008B3A3E">
                              <w:pPr>
                                <w:rPr>
                                  <w:caps/>
                                  <w:color w:val="2A87C8" w:themeColor="accent1"/>
                                  <w:sz w:val="26"/>
                                  <w:szCs w:val="26"/>
                                </w:rPr>
                              </w:pPr>
                              <w:r>
                                <w:rPr>
                                  <w:caps/>
                                  <w:color w:val="2A87C8" w:themeColor="accent1"/>
                                  <w:sz w:val="26"/>
                                  <w:szCs w:val="26"/>
                                </w:rPr>
                                <w:object w:dxaOrig="1508" w:dyaOrig="984" w14:anchorId="7719D960">
                                  <v:shape id="_x0000_i1034" type="#_x0000_t75" style="width:74.85pt;height:49.2pt">
                                    <v:imagedata r:id="rId36" o:title=""/>
                                  </v:shape>
                                  <o:OLEObject Type="Embed" ProgID="Word.Document.12" ShapeID="_x0000_i1034" DrawAspect="Icon" ObjectID="_1721657157" r:id="rId37">
                                    <o:FieldCodes>\s</o:FieldCodes>
                                  </o:OLEObject>
                                </w:object>
                              </w:r>
                              <w:r w:rsidR="002C1E1D">
                                <w:rPr>
                                  <w:caps/>
                                  <w:color w:val="2A87C8" w:themeColor="accent1"/>
                                  <w:sz w:val="26"/>
                                  <w:szCs w:val="26"/>
                                </w:rPr>
                                <w:object w:dxaOrig="1508" w:dyaOrig="984" w14:anchorId="683DC6D5">
                                  <v:shape id="_x0000_i1036" type="#_x0000_t75" style="width:74.85pt;height:49.2pt">
                                    <v:imagedata r:id="rId38" o:title=""/>
                                  </v:shape>
                                  <o:OLEObject Type="Embed" ProgID="Acrobat.Document.DC" ShapeID="_x0000_i1036" DrawAspect="Icon" ObjectID="_1721657158" r:id="rId39"/>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C2A88" id="Group 211" o:spid="_x0000_s1044" style="position:absolute;left:0;text-align:left;margin-left:83.55pt;margin-top:394pt;width:134.75pt;height:88.1pt;z-index:251693056;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">
                <v:rect id="Rectangle 212" o:spid="_x0000_s1045"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" fillcolor="#2a87c8 [3204]" strokecolor="#2a87c8 [3204]" strokeweight="2pt">
                  <v:textbox>
                    <w:txbxContent>
                      <w:p w14:paraId="651C84B7" w14:textId="26175810" w:rsidR="00F26A01" w:rsidRPr="009B3565" w:rsidRDefault="00842A2C" w:rsidP="00F26A01">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F26A01">
                          <w:rPr>
                            <w:rFonts w:asciiTheme="majorHAnsi" w:eastAsiaTheme="majorEastAsia" w:hAnsiTheme="majorHAnsi" w:cstheme="majorBidi"/>
                            <w:color w:val="FFFFFF" w:themeColor="background1"/>
                            <w:sz w:val="20"/>
                            <w:szCs w:val="20"/>
                          </w:rPr>
                          <w:t xml:space="preserve">amps &amp; </w:t>
                        </w:r>
                        <w:r>
                          <w:rPr>
                            <w:rFonts w:asciiTheme="majorHAnsi" w:eastAsiaTheme="majorEastAsia" w:hAnsiTheme="majorHAnsi" w:cstheme="majorBidi"/>
                            <w:color w:val="FFFFFF" w:themeColor="background1"/>
                            <w:sz w:val="20"/>
                            <w:szCs w:val="20"/>
                          </w:rPr>
                          <w:t>I</w:t>
                        </w:r>
                        <w:r w:rsidR="00F26A01">
                          <w:rPr>
                            <w:rFonts w:asciiTheme="majorHAnsi" w:eastAsiaTheme="majorEastAsia" w:hAnsiTheme="majorHAnsi" w:cstheme="majorBidi"/>
                            <w:color w:val="FFFFFF" w:themeColor="background1"/>
                            <w:sz w:val="20"/>
                            <w:szCs w:val="20"/>
                          </w:rPr>
                          <w:t xml:space="preserve">nformal </w:t>
                        </w:r>
                        <w:r>
                          <w:rPr>
                            <w:rFonts w:asciiTheme="majorHAnsi" w:eastAsiaTheme="majorEastAsia" w:hAnsiTheme="majorHAnsi" w:cstheme="majorBidi"/>
                            <w:color w:val="FFFFFF" w:themeColor="background1"/>
                            <w:sz w:val="20"/>
                            <w:szCs w:val="20"/>
                          </w:rPr>
                          <w:t>S</w:t>
                        </w:r>
                        <w:r w:rsidR="00F26A01">
                          <w:rPr>
                            <w:rFonts w:asciiTheme="majorHAnsi" w:eastAsiaTheme="majorEastAsia" w:hAnsiTheme="majorHAnsi" w:cstheme="majorBidi"/>
                            <w:color w:val="FFFFFF" w:themeColor="background1"/>
                            <w:sz w:val="20"/>
                            <w:szCs w:val="20"/>
                          </w:rPr>
                          <w:t xml:space="preserve">ites </w:t>
                        </w:r>
                        <w:r>
                          <w:rPr>
                            <w:rFonts w:asciiTheme="majorHAnsi" w:eastAsiaTheme="majorEastAsia" w:hAnsiTheme="majorHAnsi" w:cstheme="majorBidi"/>
                            <w:color w:val="FFFFFF" w:themeColor="background1"/>
                            <w:sz w:val="20"/>
                            <w:szCs w:val="20"/>
                          </w:rPr>
                          <w:t>R</w:t>
                        </w:r>
                        <w:r w:rsidR="00F26A01">
                          <w:rPr>
                            <w:rFonts w:asciiTheme="majorHAnsi" w:eastAsiaTheme="majorEastAsia" w:hAnsiTheme="majorHAnsi" w:cstheme="majorBidi"/>
                            <w:color w:val="FFFFFF" w:themeColor="background1"/>
                            <w:sz w:val="20"/>
                            <w:szCs w:val="20"/>
                          </w:rPr>
                          <w:t>oadmap</w:t>
                        </w:r>
                      </w:p>
                    </w:txbxContent>
                  </v:textbox>
                </v:rect>
                <v:shape id="Text Box 213" o:spid="_x0000_s1046"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" filled="f" strokecolor="#2a87c8 [3204]" strokeweight=".5pt">
                  <v:textbox inset=",7.2pt,,0">
                    <w:txbxContent>
                      <w:bookmarkStart w:id="13" w:name="_MON_1721244837"/>
                      <w:bookmarkEnd w:id="13"/>
                      <w:p w14:paraId="52A3AE03" w14:textId="34742F0D" w:rsidR="00F26A01" w:rsidRDefault="008B3A3E" w:rsidP="008B3A3E">
                        <w:pPr>
                          <w:rPr>
                            <w:caps/>
                            <w:color w:val="2A87C8" w:themeColor="accent1"/>
                            <w:sz w:val="26"/>
                            <w:szCs w:val="26"/>
                          </w:rPr>
                        </w:pPr>
                        <w:r>
                          <w:rPr>
                            <w:caps/>
                            <w:color w:val="2A87C8" w:themeColor="accent1"/>
                            <w:sz w:val="26"/>
                            <w:szCs w:val="26"/>
                          </w:rPr>
                          <w:object w:dxaOrig="1508" w:dyaOrig="984" w14:anchorId="7719D960">
                            <v:shape id="_x0000_i1034" type="#_x0000_t75" style="width:74.85pt;height:49.2pt">
                              <v:imagedata r:id="rId36" o:title=""/>
                            </v:shape>
                            <o:OLEObject Type="Embed" ProgID="Word.Document.12" ShapeID="_x0000_i1034" DrawAspect="Icon" ObjectID="_1721657157" r:id="rId40">
                              <o:FieldCodes>\s</o:FieldCodes>
                            </o:OLEObject>
                          </w:object>
                        </w:r>
                        <w:r w:rsidR="002C1E1D">
                          <w:rPr>
                            <w:caps/>
                            <w:color w:val="2A87C8" w:themeColor="accent1"/>
                            <w:sz w:val="26"/>
                            <w:szCs w:val="26"/>
                          </w:rPr>
                          <w:object w:dxaOrig="1508" w:dyaOrig="984" w14:anchorId="683DC6D5">
                            <v:shape id="_x0000_i1036" type="#_x0000_t75" style="width:74.85pt;height:49.2pt">
                              <v:imagedata r:id="rId38" o:title=""/>
                            </v:shape>
                            <o:OLEObject Type="Embed" ProgID="Acrobat.Document.DC" ShapeID="_x0000_i1036" DrawAspect="Icon" ObjectID="_1721657158" r:id="rId41"/>
                          </w:object>
                        </w:r>
                      </w:p>
                    </w:txbxContent>
                  </v:textbox>
                </v:shape>
                <w10:wrap type="square" anchorx="margin" anchory="margin"/>
              </v:group>
            </w:pict>
          </mc:Fallback>
        </mc:AlternateContent>
      </w:r>
      <w:r w:rsidR="00FE0725">
        <w:rPr>
          <w:rFonts w:ascii="Arial" w:hAnsi="Arial" w:cs="Arial"/>
          <w:sz w:val="20"/>
          <w:szCs w:val="20"/>
        </w:rPr>
        <w:t>In March 2022, t</w:t>
      </w:r>
      <w:r w:rsidR="00F26A01">
        <w:rPr>
          <w:rFonts w:ascii="Arial" w:hAnsi="Arial" w:cs="Arial"/>
          <w:sz w:val="20"/>
          <w:szCs w:val="20"/>
        </w:rPr>
        <w:t xml:space="preserve">he Cluster with UNHCR and IOM drafted a Roadmap on Camps and Informal Sites, to be an addition to the overall HCT </w:t>
      </w:r>
      <w:r w:rsidR="00F26A01" w:rsidRPr="007F353E">
        <w:rPr>
          <w:rFonts w:ascii="Arial" w:hAnsi="Arial" w:cs="Arial"/>
          <w:i/>
          <w:iCs/>
          <w:sz w:val="20"/>
          <w:szCs w:val="20"/>
        </w:rPr>
        <w:t>Transition Roadmap</w:t>
      </w:r>
      <w:r w:rsidR="00F26A01">
        <w:rPr>
          <w:rFonts w:ascii="Arial" w:hAnsi="Arial" w:cs="Arial"/>
          <w:sz w:val="20"/>
          <w:szCs w:val="20"/>
        </w:rPr>
        <w:t xml:space="preserve">. </w:t>
      </w:r>
    </w:p>
    <w:p w14:paraId="6A34C1C0" w14:textId="3692F491" w:rsidR="00DC1BD0" w:rsidRDefault="00DC1BD0" w:rsidP="00F26A01">
      <w:pPr>
        <w:jc w:val="both"/>
        <w:rPr>
          <w:rFonts w:ascii="Arial" w:hAnsi="Arial" w:cs="Arial"/>
          <w:sz w:val="20"/>
          <w:szCs w:val="20"/>
        </w:rPr>
      </w:pPr>
      <w:r>
        <w:rPr>
          <w:rFonts w:ascii="Arial" w:hAnsi="Arial" w:cs="Arial"/>
          <w:sz w:val="20"/>
          <w:szCs w:val="20"/>
        </w:rPr>
        <w:t xml:space="preserve">IDPs living in camps and informal sites continue to face significant barriers to return and </w:t>
      </w:r>
      <w:r w:rsidR="00842A2C">
        <w:rPr>
          <w:rFonts w:ascii="Arial" w:hAnsi="Arial" w:cs="Arial"/>
          <w:sz w:val="20"/>
          <w:szCs w:val="20"/>
        </w:rPr>
        <w:t>to achieving other sustainable</w:t>
      </w:r>
      <w:r>
        <w:rPr>
          <w:rFonts w:ascii="Arial" w:hAnsi="Arial" w:cs="Arial"/>
          <w:sz w:val="20"/>
          <w:szCs w:val="20"/>
        </w:rPr>
        <w:t xml:space="preserve"> solutions, including</w:t>
      </w:r>
      <w:r w:rsidR="00842A2C">
        <w:rPr>
          <w:rFonts w:ascii="Arial" w:hAnsi="Arial" w:cs="Arial"/>
          <w:sz w:val="20"/>
          <w:szCs w:val="20"/>
        </w:rPr>
        <w:t>:</w:t>
      </w:r>
      <w:r>
        <w:rPr>
          <w:rFonts w:ascii="Arial" w:hAnsi="Arial" w:cs="Arial"/>
          <w:sz w:val="20"/>
          <w:szCs w:val="20"/>
        </w:rPr>
        <w:t xml:space="preserve"> destroyed shelters and infrastructure, lack of security, tribal issues, perceived affiliation to extremist groups, areas </w:t>
      </w:r>
      <w:r w:rsidR="00842A2C">
        <w:rPr>
          <w:rFonts w:ascii="Arial" w:hAnsi="Arial" w:cs="Arial"/>
          <w:sz w:val="20"/>
          <w:szCs w:val="20"/>
        </w:rPr>
        <w:t>being blocked</w:t>
      </w:r>
      <w:r>
        <w:rPr>
          <w:rFonts w:ascii="Arial" w:hAnsi="Arial" w:cs="Arial"/>
          <w:sz w:val="20"/>
          <w:szCs w:val="20"/>
        </w:rPr>
        <w:t xml:space="preserve"> for return</w:t>
      </w:r>
      <w:r w:rsidR="006A6CB8">
        <w:rPr>
          <w:rFonts w:ascii="Arial" w:hAnsi="Arial" w:cs="Arial"/>
          <w:sz w:val="20"/>
          <w:szCs w:val="20"/>
        </w:rPr>
        <w:t>, and lack of civil documentation</w:t>
      </w:r>
      <w:r>
        <w:rPr>
          <w:rFonts w:ascii="Arial" w:hAnsi="Arial" w:cs="Arial"/>
          <w:sz w:val="20"/>
          <w:szCs w:val="20"/>
        </w:rPr>
        <w:t xml:space="preserve">. </w:t>
      </w:r>
      <w:r w:rsidR="006A6CB8">
        <w:rPr>
          <w:rFonts w:ascii="Arial" w:hAnsi="Arial" w:cs="Arial"/>
          <w:sz w:val="20"/>
          <w:szCs w:val="20"/>
        </w:rPr>
        <w:t>Returns intentions and preferences of families are varied</w:t>
      </w:r>
      <w:r w:rsidR="00842A2C">
        <w:rPr>
          <w:rFonts w:ascii="Arial" w:hAnsi="Arial" w:cs="Arial"/>
          <w:sz w:val="20"/>
          <w:szCs w:val="20"/>
        </w:rPr>
        <w:t xml:space="preserve">. </w:t>
      </w:r>
      <w:r w:rsidR="006A6CB8">
        <w:rPr>
          <w:rFonts w:ascii="Arial" w:hAnsi="Arial" w:cs="Arial"/>
          <w:sz w:val="20"/>
          <w:szCs w:val="20"/>
        </w:rPr>
        <w:t xml:space="preserve">REACH </w:t>
      </w:r>
      <w:r w:rsidR="00842A2C">
        <w:rPr>
          <w:rFonts w:ascii="Arial" w:hAnsi="Arial" w:cs="Arial"/>
          <w:sz w:val="20"/>
          <w:szCs w:val="20"/>
        </w:rPr>
        <w:t xml:space="preserve">annual </w:t>
      </w:r>
      <w:r w:rsidR="006A6CB8">
        <w:rPr>
          <w:rFonts w:ascii="Arial" w:hAnsi="Arial" w:cs="Arial"/>
          <w:sz w:val="20"/>
          <w:szCs w:val="20"/>
        </w:rPr>
        <w:t xml:space="preserve">intentions surveys in camps and informal sites </w:t>
      </w:r>
      <w:r w:rsidR="00842A2C">
        <w:rPr>
          <w:rFonts w:ascii="Arial" w:hAnsi="Arial" w:cs="Arial"/>
          <w:sz w:val="20"/>
          <w:szCs w:val="20"/>
        </w:rPr>
        <w:t>provide</w:t>
      </w:r>
      <w:r w:rsidR="006A6CB8">
        <w:rPr>
          <w:rFonts w:ascii="Arial" w:hAnsi="Arial" w:cs="Arial"/>
          <w:sz w:val="20"/>
          <w:szCs w:val="20"/>
        </w:rPr>
        <w:t xml:space="preserve"> data </w:t>
      </w:r>
      <w:r w:rsidR="00842A2C">
        <w:rPr>
          <w:rFonts w:ascii="Arial" w:hAnsi="Arial" w:cs="Arial"/>
          <w:sz w:val="20"/>
          <w:szCs w:val="20"/>
        </w:rPr>
        <w:t xml:space="preserve">for forward-planning, </w:t>
      </w:r>
      <w:r w:rsidR="006A6CB8">
        <w:rPr>
          <w:rFonts w:ascii="Arial" w:hAnsi="Arial" w:cs="Arial"/>
          <w:sz w:val="20"/>
          <w:szCs w:val="20"/>
        </w:rPr>
        <w:t>complemented by periodic surveys by CCCM actors.</w:t>
      </w:r>
    </w:p>
    <w:p w14:paraId="77C604EE" w14:textId="6F8CE2F1" w:rsidR="00CC5A2A" w:rsidRDefault="00CC5A2A" w:rsidP="000313C4">
      <w:pPr>
        <w:jc w:val="both"/>
        <w:rPr>
          <w:rFonts w:ascii="Arial" w:hAnsi="Arial" w:cs="Arial"/>
          <w:sz w:val="20"/>
          <w:szCs w:val="20"/>
        </w:rPr>
      </w:pPr>
      <w:r w:rsidRPr="00F26A01">
        <w:rPr>
          <w:b/>
          <w:bCs/>
          <w:sz w:val="24"/>
          <w:szCs w:val="24"/>
        </w:rPr>
        <w:t>Camps</w:t>
      </w:r>
    </w:p>
    <w:p w14:paraId="04EFCEA6" w14:textId="2038AA87" w:rsidR="00E36F9B" w:rsidRDefault="00842A2C" w:rsidP="00DC1BD0">
      <w:pPr>
        <w:jc w:val="both"/>
        <w:rPr>
          <w:rFonts w:ascii="Arial" w:hAnsi="Arial" w:cs="Arial"/>
          <w:sz w:val="20"/>
          <w:szCs w:val="20"/>
        </w:rPr>
      </w:pPr>
      <w:r w:rsidRPr="00635151">
        <w:rPr>
          <w:noProof/>
          <w:sz w:val="20"/>
          <w:szCs w:val="20"/>
        </w:rPr>
        <mc:AlternateContent>
          <mc:Choice Requires="wpg">
            <w:drawing>
              <wp:anchor distT="45720" distB="45720" distL="182880" distR="182880" simplePos="0" relativeHeight="251699200" behindDoc="0" locked="0" layoutInCell="1" allowOverlap="1" wp14:anchorId="2ECF5F43" wp14:editId="61E5A2D5">
                <wp:simplePos x="0" y="0"/>
                <wp:positionH relativeFrom="margin">
                  <wp:align>right</wp:align>
                </wp:positionH>
                <wp:positionV relativeFrom="margin">
                  <wp:posOffset>7022660</wp:posOffset>
                </wp:positionV>
                <wp:extent cx="1711325" cy="1118870"/>
                <wp:effectExtent l="0" t="0" r="22225" b="24130"/>
                <wp:wrapSquare wrapText="bothSides"/>
                <wp:docPr id="221" name="Group 221"/>
                <wp:cNvGraphicFramePr/>
                <a:graphic xmlns:a="http://schemas.openxmlformats.org/drawingml/2006/main">
                  <a:graphicData uri="http://schemas.microsoft.com/office/word/2010/wordprocessingGroup">
                    <wpg:wgp>
                      <wpg:cNvGrpSpPr/>
                      <wpg:grpSpPr>
                        <a:xfrm>
                          <a:off x="0" y="0"/>
                          <a:ext cx="1711325" cy="1118870"/>
                          <a:chOff x="0" y="0"/>
                          <a:chExt cx="3567448" cy="1118827"/>
                        </a:xfrm>
                      </wpg:grpSpPr>
                      <wps:wsp>
                        <wps:cNvPr id="222" name="Rectangle 222"/>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A1965" w14:textId="6AA5B298" w:rsidR="002C1E1D" w:rsidRPr="009B3565" w:rsidRDefault="00842A2C" w:rsidP="002C1E1D">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2C1E1D">
                                <w:rPr>
                                  <w:rFonts w:asciiTheme="majorHAnsi" w:eastAsiaTheme="majorEastAsia" w:hAnsiTheme="majorHAnsi" w:cstheme="majorBidi"/>
                                  <w:color w:val="FFFFFF" w:themeColor="background1"/>
                                  <w:sz w:val="20"/>
                                  <w:szCs w:val="20"/>
                                </w:rPr>
                                <w:t xml:space="preserve">amp </w:t>
                              </w:r>
                              <w:r>
                                <w:rPr>
                                  <w:rFonts w:asciiTheme="majorHAnsi" w:eastAsiaTheme="majorEastAsia" w:hAnsiTheme="majorHAnsi" w:cstheme="majorBidi"/>
                                  <w:color w:val="FFFFFF" w:themeColor="background1"/>
                                  <w:sz w:val="20"/>
                                  <w:szCs w:val="20"/>
                                </w:rPr>
                                <w:t>R</w:t>
                              </w:r>
                              <w:r w:rsidR="002C1E1D">
                                <w:rPr>
                                  <w:rFonts w:asciiTheme="majorHAnsi" w:eastAsiaTheme="majorEastAsia" w:hAnsiTheme="majorHAnsi" w:cstheme="majorBidi"/>
                                  <w:color w:val="FFFFFF" w:themeColor="background1"/>
                                  <w:sz w:val="20"/>
                                  <w:szCs w:val="20"/>
                                </w:rPr>
                                <w:t xml:space="preserve">oadmap </w:t>
                              </w:r>
                              <w:r>
                                <w:rPr>
                                  <w:rFonts w:asciiTheme="majorHAnsi" w:eastAsiaTheme="majorEastAsia" w:hAnsiTheme="majorHAnsi" w:cstheme="majorBidi"/>
                                  <w:color w:val="FFFFFF" w:themeColor="background1"/>
                                  <w:sz w:val="20"/>
                                  <w:szCs w:val="20"/>
                                </w:rPr>
                                <w:t>U</w:t>
                              </w:r>
                              <w:r w:rsidR="002C1E1D">
                                <w:rPr>
                                  <w:rFonts w:asciiTheme="majorHAnsi" w:eastAsiaTheme="majorEastAsia" w:hAnsiTheme="majorHAnsi" w:cstheme="majorBidi"/>
                                  <w:color w:val="FFFFFF" w:themeColor="background1"/>
                                  <w:sz w:val="20"/>
                                  <w:szCs w:val="20"/>
                                </w:rPr>
                                <w:t>pdate</w:t>
                              </w:r>
                              <w:r>
                                <w:rPr>
                                  <w:rFonts w:asciiTheme="majorHAnsi" w:eastAsiaTheme="majorEastAsia" w:hAnsiTheme="majorHAnsi" w:cstheme="majorBidi"/>
                                  <w:color w:val="FFFFFF" w:themeColor="background1"/>
                                  <w:sz w:val="20"/>
                                  <w:szCs w:val="20"/>
                                </w:rPr>
                                <w:t>, April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0" y="413382"/>
                            <a:ext cx="3567448" cy="70544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557D952" w14:textId="05BFCD37" w:rsidR="002C1E1D" w:rsidRDefault="002C1E1D" w:rsidP="002C1E1D">
                              <w:pPr>
                                <w:rPr>
                                  <w:caps/>
                                  <w:color w:val="2A87C8" w:themeColor="accent1"/>
                                  <w:sz w:val="26"/>
                                  <w:szCs w:val="26"/>
                                </w:rPr>
                              </w:pPr>
                              <w:r>
                                <w:rPr>
                                  <w:caps/>
                                  <w:color w:val="2A87C8" w:themeColor="accent1"/>
                                  <w:sz w:val="26"/>
                                  <w:szCs w:val="26"/>
                                </w:rPr>
                                <w:object w:dxaOrig="1508" w:dyaOrig="984" w14:anchorId="2A307AB8">
                                  <v:shape id="_x0000_i1038" type="#_x0000_t75" style="width:74.85pt;height:49.2pt">
                                    <v:imagedata r:id="rId42" o:title=""/>
                                  </v:shape>
                                  <o:OLEObject Type="Embed" ProgID="Acrobat.Document.DC" ShapeID="_x0000_i1038" DrawAspect="Icon" ObjectID="_1721657159" r:id="rId43"/>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F5F43" id="Group 221" o:spid="_x0000_s1047" style="position:absolute;left:0;text-align:left;margin-left:83.55pt;margin-top:552.95pt;width:134.75pt;height:88.1pt;z-index:251699200;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">
                <v:rect id="Rectangle 222" o:spid="_x0000_s1048"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" fillcolor="#2a87c8 [3204]" strokecolor="#2a87c8 [3204]" strokeweight="2pt">
                  <v:textbox>
                    <w:txbxContent>
                      <w:p w14:paraId="55FA1965" w14:textId="6AA5B298" w:rsidR="002C1E1D" w:rsidRPr="009B3565" w:rsidRDefault="00842A2C" w:rsidP="002C1E1D">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2C1E1D">
                          <w:rPr>
                            <w:rFonts w:asciiTheme="majorHAnsi" w:eastAsiaTheme="majorEastAsia" w:hAnsiTheme="majorHAnsi" w:cstheme="majorBidi"/>
                            <w:color w:val="FFFFFF" w:themeColor="background1"/>
                            <w:sz w:val="20"/>
                            <w:szCs w:val="20"/>
                          </w:rPr>
                          <w:t xml:space="preserve">amp </w:t>
                        </w:r>
                        <w:r>
                          <w:rPr>
                            <w:rFonts w:asciiTheme="majorHAnsi" w:eastAsiaTheme="majorEastAsia" w:hAnsiTheme="majorHAnsi" w:cstheme="majorBidi"/>
                            <w:color w:val="FFFFFF" w:themeColor="background1"/>
                            <w:sz w:val="20"/>
                            <w:szCs w:val="20"/>
                          </w:rPr>
                          <w:t>R</w:t>
                        </w:r>
                        <w:r w:rsidR="002C1E1D">
                          <w:rPr>
                            <w:rFonts w:asciiTheme="majorHAnsi" w:eastAsiaTheme="majorEastAsia" w:hAnsiTheme="majorHAnsi" w:cstheme="majorBidi"/>
                            <w:color w:val="FFFFFF" w:themeColor="background1"/>
                            <w:sz w:val="20"/>
                            <w:szCs w:val="20"/>
                          </w:rPr>
                          <w:t xml:space="preserve">oadmap </w:t>
                        </w:r>
                        <w:r>
                          <w:rPr>
                            <w:rFonts w:asciiTheme="majorHAnsi" w:eastAsiaTheme="majorEastAsia" w:hAnsiTheme="majorHAnsi" w:cstheme="majorBidi"/>
                            <w:color w:val="FFFFFF" w:themeColor="background1"/>
                            <w:sz w:val="20"/>
                            <w:szCs w:val="20"/>
                          </w:rPr>
                          <w:t>U</w:t>
                        </w:r>
                        <w:r w:rsidR="002C1E1D">
                          <w:rPr>
                            <w:rFonts w:asciiTheme="majorHAnsi" w:eastAsiaTheme="majorEastAsia" w:hAnsiTheme="majorHAnsi" w:cstheme="majorBidi"/>
                            <w:color w:val="FFFFFF" w:themeColor="background1"/>
                            <w:sz w:val="20"/>
                            <w:szCs w:val="20"/>
                          </w:rPr>
                          <w:t>pdate</w:t>
                        </w:r>
                        <w:r>
                          <w:rPr>
                            <w:rFonts w:asciiTheme="majorHAnsi" w:eastAsiaTheme="majorEastAsia" w:hAnsiTheme="majorHAnsi" w:cstheme="majorBidi"/>
                            <w:color w:val="FFFFFF" w:themeColor="background1"/>
                            <w:sz w:val="20"/>
                            <w:szCs w:val="20"/>
                          </w:rPr>
                          <w:t>, April 2022</w:t>
                        </w:r>
                      </w:p>
                    </w:txbxContent>
                  </v:textbox>
                </v:rect>
                <v:shape id="Text Box 223" o:spid="_x0000_s1049"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" filled="f" strokecolor="#2a87c8 [3204]" strokeweight=".5pt">
                  <v:textbox inset=",7.2pt,,0">
                    <w:txbxContent>
                      <w:p w14:paraId="1557D952" w14:textId="05BFCD37" w:rsidR="002C1E1D" w:rsidRDefault="002C1E1D" w:rsidP="002C1E1D">
                        <w:pPr>
                          <w:rPr>
                            <w:caps/>
                            <w:color w:val="2A87C8" w:themeColor="accent1"/>
                            <w:sz w:val="26"/>
                            <w:szCs w:val="26"/>
                          </w:rPr>
                        </w:pPr>
                        <w:r>
                          <w:rPr>
                            <w:caps/>
                            <w:color w:val="2A87C8" w:themeColor="accent1"/>
                            <w:sz w:val="26"/>
                            <w:szCs w:val="26"/>
                          </w:rPr>
                          <w:object w:dxaOrig="1508" w:dyaOrig="984" w14:anchorId="2A307AB8">
                            <v:shape id="_x0000_i1038" type="#_x0000_t75" style="width:74.85pt;height:49.2pt">
                              <v:imagedata r:id="rId42" o:title=""/>
                            </v:shape>
                            <o:OLEObject Type="Embed" ProgID="Acrobat.Document.DC" ShapeID="_x0000_i1038" DrawAspect="Icon" ObjectID="_1721657159" r:id="rId44"/>
                          </w:object>
                        </w:r>
                      </w:p>
                    </w:txbxContent>
                  </v:textbox>
                </v:shape>
                <w10:wrap type="square" anchorx="margin" anchory="margin"/>
              </v:group>
            </w:pict>
          </mc:Fallback>
        </mc:AlternateContent>
      </w:r>
      <w:r w:rsidR="00F840A5">
        <w:rPr>
          <w:rFonts w:ascii="Arial" w:hAnsi="Arial" w:cs="Arial"/>
          <w:sz w:val="20"/>
          <w:szCs w:val="20"/>
        </w:rPr>
        <w:t>UNHCR was requested by the HCT in March 2022 to take a lead</w:t>
      </w:r>
      <w:r w:rsidR="002E455E">
        <w:rPr>
          <w:rFonts w:ascii="Arial" w:hAnsi="Arial" w:cs="Arial"/>
          <w:sz w:val="20"/>
          <w:szCs w:val="20"/>
        </w:rPr>
        <w:t xml:space="preserve"> among international actors</w:t>
      </w:r>
      <w:r w:rsidR="00F840A5">
        <w:rPr>
          <w:rFonts w:ascii="Arial" w:hAnsi="Arial" w:cs="Arial"/>
          <w:sz w:val="20"/>
          <w:szCs w:val="20"/>
        </w:rPr>
        <w:t xml:space="preserve"> on the overall transition in the 25 KRI camps, and IOM has taken a leadership role in Jeddah 5 since its takeover of camp management in </w:t>
      </w:r>
      <w:r w:rsidR="009E2B51">
        <w:rPr>
          <w:rFonts w:ascii="Arial" w:hAnsi="Arial" w:cs="Arial"/>
          <w:sz w:val="20"/>
          <w:szCs w:val="20"/>
        </w:rPr>
        <w:t>late 2020</w:t>
      </w:r>
      <w:r w:rsidR="00F840A5">
        <w:rPr>
          <w:rFonts w:ascii="Arial" w:hAnsi="Arial" w:cs="Arial"/>
          <w:sz w:val="20"/>
          <w:szCs w:val="20"/>
        </w:rPr>
        <w:t xml:space="preserve">. The CCCM Cluster has been working with the two CLAs to develop longer-term planning. </w:t>
      </w:r>
    </w:p>
    <w:p w14:paraId="7DA2814C" w14:textId="435BAD9A" w:rsidR="00F840A5" w:rsidRDefault="00F840A5" w:rsidP="00DC1BD0">
      <w:pPr>
        <w:jc w:val="both"/>
        <w:rPr>
          <w:rFonts w:ascii="Arial" w:hAnsi="Arial" w:cs="Arial"/>
          <w:sz w:val="20"/>
          <w:szCs w:val="20"/>
        </w:rPr>
      </w:pPr>
      <w:r>
        <w:rPr>
          <w:rFonts w:ascii="Arial" w:hAnsi="Arial" w:cs="Arial"/>
          <w:sz w:val="20"/>
          <w:szCs w:val="20"/>
        </w:rPr>
        <w:t xml:space="preserve">Broadly, </w:t>
      </w:r>
      <w:r w:rsidR="00E36F9B">
        <w:rPr>
          <w:rFonts w:ascii="Arial" w:hAnsi="Arial" w:cs="Arial"/>
          <w:sz w:val="20"/>
          <w:szCs w:val="20"/>
        </w:rPr>
        <w:t xml:space="preserve">these efforts aim to work towards supporting families to leave the four camps with highest protection concerns, and in the remaining 22 camps, </w:t>
      </w:r>
      <w:r w:rsidR="00D20016">
        <w:rPr>
          <w:rFonts w:ascii="Arial" w:hAnsi="Arial" w:cs="Arial"/>
          <w:sz w:val="20"/>
          <w:szCs w:val="20"/>
        </w:rPr>
        <w:t xml:space="preserve">to work with families and KRG authorities to identify longer-term options, including </w:t>
      </w:r>
      <w:r w:rsidR="003B26B5">
        <w:rPr>
          <w:rFonts w:ascii="Arial" w:hAnsi="Arial" w:cs="Arial"/>
          <w:sz w:val="20"/>
          <w:szCs w:val="20"/>
        </w:rPr>
        <w:t>in</w:t>
      </w:r>
      <w:r w:rsidR="00D20016">
        <w:rPr>
          <w:rFonts w:ascii="Arial" w:hAnsi="Arial" w:cs="Arial"/>
          <w:sz w:val="20"/>
          <w:szCs w:val="20"/>
        </w:rPr>
        <w:t xml:space="preserve"> suitable camps</w:t>
      </w:r>
      <w:r w:rsidR="00842A2C">
        <w:rPr>
          <w:rFonts w:ascii="Arial" w:hAnsi="Arial" w:cs="Arial"/>
          <w:sz w:val="20"/>
          <w:szCs w:val="20"/>
        </w:rPr>
        <w:t xml:space="preserve"> where families wish to stay longer-term</w:t>
      </w:r>
      <w:r w:rsidR="00D20016">
        <w:rPr>
          <w:rFonts w:ascii="Arial" w:hAnsi="Arial" w:cs="Arial"/>
          <w:sz w:val="20"/>
          <w:szCs w:val="20"/>
        </w:rPr>
        <w:t xml:space="preserve"> </w:t>
      </w:r>
      <w:r w:rsidR="00BF5DF7">
        <w:rPr>
          <w:rFonts w:ascii="Arial" w:hAnsi="Arial" w:cs="Arial"/>
          <w:sz w:val="20"/>
          <w:szCs w:val="20"/>
        </w:rPr>
        <w:t>to work towards inclusion of the camps in municipal services</w:t>
      </w:r>
      <w:r w:rsidR="003B26B5">
        <w:rPr>
          <w:rFonts w:ascii="Arial" w:hAnsi="Arial" w:cs="Arial"/>
          <w:sz w:val="20"/>
          <w:szCs w:val="20"/>
        </w:rPr>
        <w:t xml:space="preserve">. </w:t>
      </w:r>
    </w:p>
    <w:p w14:paraId="03196105" w14:textId="1AE57E3F" w:rsidR="00CC5A2A" w:rsidRDefault="00CD51C1" w:rsidP="00DC1BD0">
      <w:pPr>
        <w:jc w:val="both"/>
        <w:rPr>
          <w:rFonts w:ascii="Arial" w:hAnsi="Arial" w:cs="Arial"/>
          <w:sz w:val="20"/>
          <w:szCs w:val="20"/>
        </w:rPr>
      </w:pPr>
      <w:r w:rsidRPr="001154EC">
        <w:rPr>
          <w:rFonts w:ascii="Arial" w:hAnsi="Arial" w:cs="Arial"/>
          <w:b/>
          <w:bCs/>
          <w:noProof/>
          <w:sz w:val="20"/>
          <w:szCs w:val="20"/>
        </w:rPr>
        <w:lastRenderedPageBreak/>
        <w:drawing>
          <wp:anchor distT="0" distB="0" distL="114300" distR="114300" simplePos="0" relativeHeight="251703296" behindDoc="1" locked="0" layoutInCell="1" allowOverlap="1" wp14:anchorId="0ED8A8FF" wp14:editId="0348E53E">
            <wp:simplePos x="0" y="0"/>
            <wp:positionH relativeFrom="column">
              <wp:posOffset>4804410</wp:posOffset>
            </wp:positionH>
            <wp:positionV relativeFrom="paragraph">
              <wp:posOffset>979805</wp:posOffset>
            </wp:positionV>
            <wp:extent cx="1617345" cy="1212215"/>
            <wp:effectExtent l="0" t="0" r="0" b="0"/>
            <wp:wrapTight wrapText="bothSides">
              <wp:wrapPolygon edited="0">
                <wp:start x="10177" y="1358"/>
                <wp:lineTo x="8141" y="2376"/>
                <wp:lineTo x="2035" y="6789"/>
                <wp:lineTo x="1781" y="9844"/>
                <wp:lineTo x="2544" y="11881"/>
                <wp:lineTo x="4580" y="12899"/>
                <wp:lineTo x="9413" y="18669"/>
                <wp:lineTo x="11958" y="20027"/>
                <wp:lineTo x="12975" y="20027"/>
                <wp:lineTo x="13230" y="19348"/>
                <wp:lineTo x="19845" y="13238"/>
                <wp:lineTo x="20099" y="12220"/>
                <wp:lineTo x="19081" y="10523"/>
                <wp:lineTo x="15774" y="7468"/>
                <wp:lineTo x="11449" y="1358"/>
                <wp:lineTo x="10177" y="1358"/>
              </wp:wrapPolygon>
            </wp:wrapTight>
            <wp:docPr id="4" name="Picture 3" descr="A picture containing text, businesscard&#10;&#10;Description automatically generated">
              <a:extLst xmlns:a="http://schemas.openxmlformats.org/drawingml/2006/main">
                <a:ext uri="{FF2B5EF4-FFF2-40B4-BE49-F238E27FC236}">
                  <a16:creationId xmlns:a16="http://schemas.microsoft.com/office/drawing/2014/main" id="{96C1E356-C22F-463A-8A08-1F68DC07D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businesscard&#10;&#10;Description automatically generated">
                      <a:extLst>
                        <a:ext uri="{FF2B5EF4-FFF2-40B4-BE49-F238E27FC236}">
                          <a16:creationId xmlns:a16="http://schemas.microsoft.com/office/drawing/2014/main" id="{96C1E356-C22F-463A-8A08-1F68DC07D0B8}"/>
                        </a:ext>
                      </a:extLst>
                    </pic:cNvPr>
                    <pic:cNvPicPr>
                      <a:picLocks noChangeAspect="1"/>
                    </pic:cNvPicPr>
                  </pic:nvPicPr>
                  <pic:blipFill>
                    <a:blip r:embed="rId45" cstate="print">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17345" cy="1212215"/>
                    </a:xfrm>
                    <a:prstGeom prst="rect">
                      <a:avLst/>
                    </a:prstGeom>
                  </pic:spPr>
                </pic:pic>
              </a:graphicData>
            </a:graphic>
            <wp14:sizeRelH relativeFrom="margin">
              <wp14:pctWidth>0</wp14:pctWidth>
            </wp14:sizeRelH>
            <wp14:sizeRelV relativeFrom="margin">
              <wp14:pctHeight>0</wp14:pctHeight>
            </wp14:sizeRelV>
          </wp:anchor>
        </w:drawing>
      </w:r>
      <w:r w:rsidRPr="001154EC">
        <w:rPr>
          <w:rFonts w:ascii="Arial" w:hAnsi="Arial" w:cs="Arial"/>
          <w:b/>
          <w:bCs/>
          <w:noProof/>
          <w:sz w:val="20"/>
          <w:szCs w:val="20"/>
        </w:rPr>
        <mc:AlternateContent>
          <mc:Choice Requires="wps">
            <w:drawing>
              <wp:anchor distT="45720" distB="45720" distL="114300" distR="114300" simplePos="0" relativeHeight="251701248" behindDoc="0" locked="0" layoutInCell="1" allowOverlap="1" wp14:anchorId="29563A7D" wp14:editId="1B541225">
                <wp:simplePos x="0" y="0"/>
                <wp:positionH relativeFrom="margin">
                  <wp:posOffset>2933065</wp:posOffset>
                </wp:positionH>
                <wp:positionV relativeFrom="paragraph">
                  <wp:posOffset>5715</wp:posOffset>
                </wp:positionV>
                <wp:extent cx="2823210" cy="1392555"/>
                <wp:effectExtent l="0" t="0" r="15240" b="1714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392555"/>
                        </a:xfrm>
                        <a:prstGeom prst="rect">
                          <a:avLst/>
                        </a:prstGeom>
                        <a:solidFill>
                          <a:schemeClr val="bg1">
                            <a:lumMod val="95000"/>
                          </a:schemeClr>
                        </a:solidFill>
                        <a:ln w="9525">
                          <a:solidFill>
                            <a:srgbClr val="000000"/>
                          </a:solidFill>
                          <a:miter lim="800000"/>
                          <a:headEnd/>
                          <a:tailEnd/>
                        </a:ln>
                      </wps:spPr>
                      <wps:txbx>
                        <w:txbxContent>
                          <w:p w14:paraId="3E016225" w14:textId="78C071FA" w:rsidR="00DD68F3" w:rsidRPr="00DD68F3" w:rsidRDefault="00DD68F3">
                            <w:pPr>
                              <w:rPr>
                                <w:rFonts w:ascii="Arial" w:hAnsi="Arial" w:cs="Arial"/>
                                <w:sz w:val="20"/>
                                <w:szCs w:val="20"/>
                              </w:rPr>
                            </w:pPr>
                            <w:r w:rsidRPr="00DD68F3">
                              <w:rPr>
                                <w:rFonts w:ascii="Arial" w:hAnsi="Arial" w:cs="Arial"/>
                                <w:b/>
                                <w:bCs/>
                                <w:sz w:val="20"/>
                                <w:szCs w:val="20"/>
                              </w:rPr>
                              <w:t>Facilitated voluntary movement:</w:t>
                            </w:r>
                            <w:r w:rsidRPr="00DD68F3">
                              <w:rPr>
                                <w:rFonts w:ascii="Arial" w:hAnsi="Arial" w:cs="Arial"/>
                                <w:sz w:val="20"/>
                                <w:szCs w:val="20"/>
                              </w:rPr>
                              <w:t xml:space="preserve"> </w:t>
                            </w:r>
                            <w:r>
                              <w:rPr>
                                <w:rFonts w:ascii="Arial" w:hAnsi="Arial" w:cs="Arial"/>
                                <w:sz w:val="20"/>
                                <w:szCs w:val="20"/>
                              </w:rPr>
                              <w:t>IOM has been implementing a facilitated voluntary movement program in camps since 2020, first piloted in 2019</w:t>
                            </w:r>
                            <w:r w:rsidR="0036311C">
                              <w:rPr>
                                <w:rFonts w:ascii="Arial" w:hAnsi="Arial" w:cs="Arial"/>
                                <w:sz w:val="20"/>
                                <w:szCs w:val="20"/>
                              </w:rPr>
                              <w:t>, and now expanding to informal sites</w:t>
                            </w:r>
                            <w:r>
                              <w:rPr>
                                <w:rFonts w:ascii="Arial" w:hAnsi="Arial" w:cs="Arial"/>
                                <w:sz w:val="20"/>
                                <w:szCs w:val="20"/>
                              </w:rPr>
                              <w:t xml:space="preserve">. The approach is detailed in a </w:t>
                            </w:r>
                            <w:hyperlink r:id="rId47" w:history="1">
                              <w:r w:rsidRPr="00842A2C">
                                <w:rPr>
                                  <w:rStyle w:val="Hyperlink"/>
                                  <w:rFonts w:ascii="Arial" w:hAnsi="Arial" w:cs="Arial"/>
                                  <w:sz w:val="20"/>
                                  <w:szCs w:val="20"/>
                                </w:rPr>
                                <w:t>Toolkit</w:t>
                              </w:r>
                            </w:hyperlink>
                            <w:r>
                              <w:rPr>
                                <w:rFonts w:ascii="Arial" w:hAnsi="Arial" w:cs="Arial"/>
                                <w:sz w:val="20"/>
                                <w:szCs w:val="20"/>
                              </w:rPr>
                              <w:t xml:space="preserve">, developed by IOM with the </w:t>
                            </w:r>
                            <w:r w:rsidR="00811C46" w:rsidRPr="00811C46">
                              <w:rPr>
                                <w:rFonts w:ascii="Arial" w:hAnsi="Arial" w:cs="Arial"/>
                                <w:sz w:val="20"/>
                                <w:szCs w:val="20"/>
                                <w:lang w:val="en-CA"/>
                              </w:rPr>
                              <w:t>CCCM Cluster, Protection Cluster, UNHCR, IRC, DRC,</w:t>
                            </w:r>
                            <w:r>
                              <w:rPr>
                                <w:rFonts w:ascii="Arial" w:hAnsi="Arial" w:cs="Arial"/>
                                <w:sz w:val="20"/>
                                <w:szCs w:val="20"/>
                                <w:lang w:val="en-CA"/>
                              </w:rPr>
                              <w:t xml:space="preserve"> and the</w:t>
                            </w:r>
                            <w:r w:rsidR="00811C46" w:rsidRPr="00811C46">
                              <w:rPr>
                                <w:rFonts w:ascii="Arial" w:hAnsi="Arial" w:cs="Arial"/>
                                <w:sz w:val="20"/>
                                <w:szCs w:val="20"/>
                                <w:lang w:val="en-CA"/>
                              </w:rPr>
                              <w:t xml:space="preserve"> Cash Working Group</w:t>
                            </w:r>
                            <w:r>
                              <w:rPr>
                                <w:rFonts w:ascii="Arial" w:hAnsi="Arial" w:cs="Arial"/>
                                <w:sz w:val="20"/>
                                <w:szCs w:val="20"/>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63A7D" id="_x0000_s1050" type="#_x0000_t202" style="position:absolute;left:0;text-align:left;margin-left:230.95pt;margin-top:.45pt;width:222.3pt;height:109.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" fillcolor="#f2f2f2 [3052]">
                <v:textbox>
                  <w:txbxContent>
                    <w:p w14:paraId="3E016225" w14:textId="78C071FA" w:rsidR="00DD68F3" w:rsidRPr="00DD68F3" w:rsidRDefault="00DD68F3">
                      <w:pPr>
                        <w:rPr>
                          <w:rFonts w:ascii="Arial" w:hAnsi="Arial" w:cs="Arial"/>
                          <w:sz w:val="20"/>
                          <w:szCs w:val="20"/>
                        </w:rPr>
                      </w:pPr>
                      <w:r w:rsidRPr="00DD68F3">
                        <w:rPr>
                          <w:rFonts w:ascii="Arial" w:hAnsi="Arial" w:cs="Arial"/>
                          <w:b/>
                          <w:bCs/>
                          <w:sz w:val="20"/>
                          <w:szCs w:val="20"/>
                        </w:rPr>
                        <w:t>Facilitated voluntary movement:</w:t>
                      </w:r>
                      <w:r w:rsidRPr="00DD68F3">
                        <w:rPr>
                          <w:rFonts w:ascii="Arial" w:hAnsi="Arial" w:cs="Arial"/>
                          <w:sz w:val="20"/>
                          <w:szCs w:val="20"/>
                        </w:rPr>
                        <w:t xml:space="preserve"> </w:t>
                      </w:r>
                      <w:r>
                        <w:rPr>
                          <w:rFonts w:ascii="Arial" w:hAnsi="Arial" w:cs="Arial"/>
                          <w:sz w:val="20"/>
                          <w:szCs w:val="20"/>
                        </w:rPr>
                        <w:t>IOM has been implementing a facilitated voluntary movement program in camps since 2020, first piloted in 2019</w:t>
                      </w:r>
                      <w:r w:rsidR="0036311C">
                        <w:rPr>
                          <w:rFonts w:ascii="Arial" w:hAnsi="Arial" w:cs="Arial"/>
                          <w:sz w:val="20"/>
                          <w:szCs w:val="20"/>
                        </w:rPr>
                        <w:t>, and now expanding to informal sites</w:t>
                      </w:r>
                      <w:r>
                        <w:rPr>
                          <w:rFonts w:ascii="Arial" w:hAnsi="Arial" w:cs="Arial"/>
                          <w:sz w:val="20"/>
                          <w:szCs w:val="20"/>
                        </w:rPr>
                        <w:t xml:space="preserve">. The approach is detailed in a </w:t>
                      </w:r>
                      <w:hyperlink r:id="rId48" w:history="1">
                        <w:r w:rsidRPr="00842A2C">
                          <w:rPr>
                            <w:rStyle w:val="Hyperlink"/>
                            <w:rFonts w:ascii="Arial" w:hAnsi="Arial" w:cs="Arial"/>
                            <w:sz w:val="20"/>
                            <w:szCs w:val="20"/>
                          </w:rPr>
                          <w:t>Toolkit</w:t>
                        </w:r>
                      </w:hyperlink>
                      <w:r>
                        <w:rPr>
                          <w:rFonts w:ascii="Arial" w:hAnsi="Arial" w:cs="Arial"/>
                          <w:sz w:val="20"/>
                          <w:szCs w:val="20"/>
                        </w:rPr>
                        <w:t xml:space="preserve">, developed by IOM with the </w:t>
                      </w:r>
                      <w:r w:rsidR="00811C46" w:rsidRPr="00811C46">
                        <w:rPr>
                          <w:rFonts w:ascii="Arial" w:hAnsi="Arial" w:cs="Arial"/>
                          <w:sz w:val="20"/>
                          <w:szCs w:val="20"/>
                          <w:lang w:val="en-CA"/>
                        </w:rPr>
                        <w:t>CCCM Cluster, Protection Cluster, UNHCR, IRC, DRC,</w:t>
                      </w:r>
                      <w:r>
                        <w:rPr>
                          <w:rFonts w:ascii="Arial" w:hAnsi="Arial" w:cs="Arial"/>
                          <w:sz w:val="20"/>
                          <w:szCs w:val="20"/>
                          <w:lang w:val="en-CA"/>
                        </w:rPr>
                        <w:t xml:space="preserve"> and the</w:t>
                      </w:r>
                      <w:r w:rsidR="00811C46" w:rsidRPr="00811C46">
                        <w:rPr>
                          <w:rFonts w:ascii="Arial" w:hAnsi="Arial" w:cs="Arial"/>
                          <w:sz w:val="20"/>
                          <w:szCs w:val="20"/>
                          <w:lang w:val="en-CA"/>
                        </w:rPr>
                        <w:t xml:space="preserve"> Cash Working Group</w:t>
                      </w:r>
                      <w:r>
                        <w:rPr>
                          <w:rFonts w:ascii="Arial" w:hAnsi="Arial" w:cs="Arial"/>
                          <w:sz w:val="20"/>
                          <w:szCs w:val="20"/>
                          <w:lang w:val="en-CA"/>
                        </w:rPr>
                        <w:t>.</w:t>
                      </w:r>
                    </w:p>
                  </w:txbxContent>
                </v:textbox>
                <w10:wrap type="square" anchorx="margin"/>
              </v:shape>
            </w:pict>
          </mc:Fallback>
        </mc:AlternateContent>
      </w:r>
      <w:r w:rsidR="00F840A5" w:rsidRPr="001154EC">
        <w:rPr>
          <w:rFonts w:ascii="Arial" w:hAnsi="Arial" w:cs="Arial"/>
          <w:b/>
          <w:bCs/>
          <w:sz w:val="20"/>
          <w:szCs w:val="20"/>
        </w:rPr>
        <w:t>Jeddah 5</w:t>
      </w:r>
      <w:r w:rsidR="00F840A5">
        <w:rPr>
          <w:rFonts w:ascii="Arial" w:hAnsi="Arial" w:cs="Arial"/>
          <w:sz w:val="20"/>
          <w:szCs w:val="20"/>
        </w:rPr>
        <w:t xml:space="preserve"> [high protection concern]: </w:t>
      </w:r>
      <w:r w:rsidR="00DC1BD0">
        <w:rPr>
          <w:rFonts w:ascii="Arial" w:hAnsi="Arial" w:cs="Arial"/>
          <w:sz w:val="20"/>
          <w:szCs w:val="20"/>
        </w:rPr>
        <w:t xml:space="preserve">The Government of Iraq’s position is that all camps should be closed; </w:t>
      </w:r>
      <w:r w:rsidR="00842A2C">
        <w:rPr>
          <w:rFonts w:ascii="Arial" w:hAnsi="Arial" w:cs="Arial"/>
          <w:sz w:val="20"/>
          <w:szCs w:val="20"/>
        </w:rPr>
        <w:t xml:space="preserve">the remaining camp in federal Iraq, </w:t>
      </w:r>
      <w:r w:rsidR="00DC1BD0">
        <w:rPr>
          <w:rFonts w:ascii="Arial" w:hAnsi="Arial" w:cs="Arial"/>
          <w:sz w:val="20"/>
          <w:szCs w:val="20"/>
        </w:rPr>
        <w:t>Jeddah 5</w:t>
      </w:r>
      <w:r w:rsidR="00842A2C">
        <w:rPr>
          <w:rFonts w:ascii="Arial" w:hAnsi="Arial" w:cs="Arial"/>
          <w:sz w:val="20"/>
          <w:szCs w:val="20"/>
        </w:rPr>
        <w:t>,</w:t>
      </w:r>
      <w:r w:rsidR="00DC1BD0">
        <w:rPr>
          <w:rFonts w:ascii="Arial" w:hAnsi="Arial" w:cs="Arial"/>
          <w:sz w:val="20"/>
          <w:szCs w:val="20"/>
        </w:rPr>
        <w:t xml:space="preserve"> has an agreement between international humanitarian actors and government authorities that international actors will work to support returns and resettlement of families, to enable future closure of the camp. IOM is implementing </w:t>
      </w:r>
      <w:r w:rsidR="00BF285D">
        <w:rPr>
          <w:rFonts w:ascii="Arial" w:hAnsi="Arial" w:cs="Arial"/>
          <w:sz w:val="20"/>
          <w:szCs w:val="20"/>
        </w:rPr>
        <w:t>programming for</w:t>
      </w:r>
      <w:r w:rsidR="00F840A5">
        <w:rPr>
          <w:rFonts w:ascii="Arial" w:hAnsi="Arial" w:cs="Arial"/>
          <w:sz w:val="20"/>
          <w:szCs w:val="20"/>
        </w:rPr>
        <w:t xml:space="preserve"> </w:t>
      </w:r>
      <w:r w:rsidR="00BF285D">
        <w:rPr>
          <w:rFonts w:ascii="Arial" w:hAnsi="Arial" w:cs="Arial"/>
          <w:sz w:val="20"/>
          <w:szCs w:val="20"/>
        </w:rPr>
        <w:t xml:space="preserve">both </w:t>
      </w:r>
      <w:r w:rsidR="00133A2E">
        <w:rPr>
          <w:rFonts w:ascii="Arial" w:hAnsi="Arial" w:cs="Arial"/>
          <w:sz w:val="20"/>
          <w:szCs w:val="20"/>
        </w:rPr>
        <w:t xml:space="preserve">day-to-day management and </w:t>
      </w:r>
      <w:r w:rsidR="00BF285D">
        <w:rPr>
          <w:rFonts w:ascii="Arial" w:hAnsi="Arial" w:cs="Arial"/>
          <w:sz w:val="20"/>
          <w:szCs w:val="20"/>
        </w:rPr>
        <w:t xml:space="preserve">to </w:t>
      </w:r>
      <w:r w:rsidR="00133A2E">
        <w:rPr>
          <w:rFonts w:ascii="Arial" w:hAnsi="Arial" w:cs="Arial"/>
          <w:sz w:val="20"/>
          <w:szCs w:val="20"/>
        </w:rPr>
        <w:t>support families to leave the camp</w:t>
      </w:r>
      <w:r w:rsidR="00DC1BD0">
        <w:rPr>
          <w:rFonts w:ascii="Arial" w:hAnsi="Arial" w:cs="Arial"/>
          <w:sz w:val="20"/>
          <w:szCs w:val="20"/>
        </w:rPr>
        <w:t>,</w:t>
      </w:r>
      <w:r w:rsidR="00CC5A2A">
        <w:rPr>
          <w:rFonts w:ascii="Arial" w:hAnsi="Arial" w:cs="Arial"/>
          <w:sz w:val="20"/>
          <w:szCs w:val="20"/>
        </w:rPr>
        <w:t xml:space="preserve"> including camp management, facilitated voluntary movements</w:t>
      </w:r>
      <w:r w:rsidR="00842A2C">
        <w:rPr>
          <w:rStyle w:val="FootnoteReference"/>
          <w:rFonts w:ascii="Arial" w:hAnsi="Arial" w:cs="Arial"/>
          <w:sz w:val="20"/>
          <w:szCs w:val="20"/>
        </w:rPr>
        <w:footnoteReference w:id="9"/>
      </w:r>
      <w:r w:rsidR="00CC5A2A">
        <w:rPr>
          <w:rFonts w:ascii="Arial" w:hAnsi="Arial" w:cs="Arial"/>
          <w:sz w:val="20"/>
          <w:szCs w:val="20"/>
        </w:rPr>
        <w:t xml:space="preserve">, and tribal reconciliation. </w:t>
      </w:r>
      <w:r w:rsidR="00133A2E">
        <w:rPr>
          <w:rFonts w:ascii="Arial" w:hAnsi="Arial" w:cs="Arial"/>
          <w:sz w:val="20"/>
          <w:szCs w:val="20"/>
        </w:rPr>
        <w:t xml:space="preserve">These efforts to support families to return or relocate are supported by other humanitarian actors, and due to the agreement on closure, profile of families, and protection concerns, continued humanitarian service provision will be needed while the camp is still open. </w:t>
      </w:r>
    </w:p>
    <w:p w14:paraId="22A41EA4" w14:textId="792D5F0E" w:rsidR="00A7632C" w:rsidRDefault="00F840A5" w:rsidP="00DC1BD0">
      <w:pPr>
        <w:jc w:val="both"/>
        <w:rPr>
          <w:rFonts w:ascii="Arial" w:hAnsi="Arial" w:cs="Arial"/>
          <w:sz w:val="20"/>
          <w:szCs w:val="20"/>
        </w:rPr>
      </w:pPr>
      <w:r w:rsidRPr="001154EC">
        <w:rPr>
          <w:rFonts w:ascii="Arial" w:hAnsi="Arial" w:cs="Arial"/>
          <w:b/>
          <w:bCs/>
          <w:sz w:val="20"/>
          <w:szCs w:val="20"/>
        </w:rPr>
        <w:t>East Mosul Camps</w:t>
      </w:r>
      <w:r>
        <w:rPr>
          <w:rFonts w:ascii="Arial" w:hAnsi="Arial" w:cs="Arial"/>
          <w:sz w:val="20"/>
          <w:szCs w:val="20"/>
        </w:rPr>
        <w:t xml:space="preserve"> [high protection concern]: three camps in ‘East Mosul’, administrated by KRI’s Erbil Governorate, </w:t>
      </w:r>
      <w:r w:rsidR="00A7632C">
        <w:rPr>
          <w:rFonts w:ascii="Arial" w:hAnsi="Arial" w:cs="Arial"/>
          <w:sz w:val="20"/>
          <w:szCs w:val="20"/>
        </w:rPr>
        <w:t xml:space="preserve">are of a similar </w:t>
      </w:r>
      <w:r w:rsidR="00CC07D9">
        <w:rPr>
          <w:rFonts w:ascii="Arial" w:hAnsi="Arial" w:cs="Arial"/>
          <w:sz w:val="20"/>
          <w:szCs w:val="20"/>
        </w:rPr>
        <w:t xml:space="preserve">high </w:t>
      </w:r>
      <w:r w:rsidR="00A7632C">
        <w:rPr>
          <w:rFonts w:ascii="Arial" w:hAnsi="Arial" w:cs="Arial"/>
          <w:sz w:val="20"/>
          <w:szCs w:val="20"/>
        </w:rPr>
        <w:t xml:space="preserve">protection concern </w:t>
      </w:r>
      <w:r w:rsidR="00CC07D9">
        <w:rPr>
          <w:rFonts w:ascii="Arial" w:hAnsi="Arial" w:cs="Arial"/>
          <w:sz w:val="20"/>
          <w:szCs w:val="20"/>
        </w:rPr>
        <w:t>due to their location and the profile of some families living in the camps</w:t>
      </w:r>
      <w:r w:rsidR="00A7632C">
        <w:rPr>
          <w:rFonts w:ascii="Arial" w:hAnsi="Arial" w:cs="Arial"/>
          <w:sz w:val="20"/>
          <w:szCs w:val="20"/>
        </w:rPr>
        <w:t>.</w:t>
      </w:r>
      <w:r w:rsidR="00CC07D9">
        <w:rPr>
          <w:rFonts w:ascii="Arial" w:hAnsi="Arial" w:cs="Arial"/>
          <w:sz w:val="20"/>
          <w:szCs w:val="20"/>
        </w:rPr>
        <w:t xml:space="preserve"> </w:t>
      </w:r>
      <w:r w:rsidR="00A7632C">
        <w:rPr>
          <w:rFonts w:ascii="Arial" w:hAnsi="Arial" w:cs="Arial"/>
          <w:sz w:val="20"/>
          <w:szCs w:val="20"/>
        </w:rPr>
        <w:t xml:space="preserve">UNHCR with IOM and the CCCM and Protection Clusters developed a </w:t>
      </w:r>
      <w:r w:rsidR="00BF285D" w:rsidRPr="00BF285D">
        <w:rPr>
          <w:rFonts w:ascii="Arial" w:hAnsi="Arial" w:cs="Arial"/>
          <w:b/>
          <w:bCs/>
          <w:i/>
          <w:iCs/>
          <w:sz w:val="20"/>
          <w:szCs w:val="20"/>
        </w:rPr>
        <w:t>J</w:t>
      </w:r>
      <w:r w:rsidR="00A7632C" w:rsidRPr="00BF285D">
        <w:rPr>
          <w:rFonts w:ascii="Arial" w:hAnsi="Arial" w:cs="Arial"/>
          <w:b/>
          <w:bCs/>
          <w:i/>
          <w:iCs/>
          <w:sz w:val="20"/>
          <w:szCs w:val="20"/>
        </w:rPr>
        <w:t xml:space="preserve">oint </w:t>
      </w:r>
      <w:r w:rsidR="00BF285D" w:rsidRPr="00BF285D">
        <w:rPr>
          <w:rFonts w:ascii="Arial" w:hAnsi="Arial" w:cs="Arial"/>
          <w:b/>
          <w:bCs/>
          <w:i/>
          <w:iCs/>
          <w:sz w:val="20"/>
          <w:szCs w:val="20"/>
        </w:rPr>
        <w:t>S</w:t>
      </w:r>
      <w:r w:rsidR="00A7632C" w:rsidRPr="00BF285D">
        <w:rPr>
          <w:rFonts w:ascii="Arial" w:hAnsi="Arial" w:cs="Arial"/>
          <w:b/>
          <w:bCs/>
          <w:i/>
          <w:iCs/>
          <w:sz w:val="20"/>
          <w:szCs w:val="20"/>
        </w:rPr>
        <w:t>trategy for the East Mosul Camps</w:t>
      </w:r>
      <w:r w:rsidR="00A7632C">
        <w:rPr>
          <w:rFonts w:ascii="Arial" w:hAnsi="Arial" w:cs="Arial"/>
          <w:sz w:val="20"/>
          <w:szCs w:val="20"/>
        </w:rPr>
        <w:t xml:space="preserve"> in the first half of 2022, outlining steps </w:t>
      </w:r>
      <w:r w:rsidR="00BF285D">
        <w:rPr>
          <w:rFonts w:ascii="Arial" w:hAnsi="Arial" w:cs="Arial"/>
          <w:sz w:val="20"/>
          <w:szCs w:val="20"/>
        </w:rPr>
        <w:t>to be taken by these actors to support the identification of</w:t>
      </w:r>
      <w:r w:rsidR="00A7632C">
        <w:rPr>
          <w:rFonts w:ascii="Arial" w:hAnsi="Arial" w:cs="Arial"/>
          <w:sz w:val="20"/>
          <w:szCs w:val="20"/>
        </w:rPr>
        <w:t xml:space="preserve"> solutions for different groups of families in the camps. This include</w:t>
      </w:r>
      <w:r w:rsidR="00BF285D">
        <w:rPr>
          <w:rFonts w:ascii="Arial" w:hAnsi="Arial" w:cs="Arial"/>
          <w:sz w:val="20"/>
          <w:szCs w:val="20"/>
        </w:rPr>
        <w:t>s suggested</w:t>
      </w:r>
      <w:r w:rsidR="00A7632C">
        <w:rPr>
          <w:rFonts w:ascii="Arial" w:hAnsi="Arial" w:cs="Arial"/>
          <w:sz w:val="20"/>
          <w:szCs w:val="20"/>
        </w:rPr>
        <w:t xml:space="preserve"> rollout of </w:t>
      </w:r>
      <w:r w:rsidR="00BF285D">
        <w:rPr>
          <w:rFonts w:ascii="Arial" w:hAnsi="Arial" w:cs="Arial"/>
          <w:sz w:val="20"/>
          <w:szCs w:val="20"/>
        </w:rPr>
        <w:t>a</w:t>
      </w:r>
      <w:r w:rsidR="00A7632C">
        <w:rPr>
          <w:rFonts w:ascii="Arial" w:hAnsi="Arial" w:cs="Arial"/>
          <w:sz w:val="20"/>
          <w:szCs w:val="20"/>
        </w:rPr>
        <w:t xml:space="preserve"> facilitated movement program</w:t>
      </w:r>
      <w:r w:rsidR="00CC07D9">
        <w:rPr>
          <w:rFonts w:ascii="Arial" w:hAnsi="Arial" w:cs="Arial"/>
          <w:sz w:val="20"/>
          <w:szCs w:val="20"/>
        </w:rPr>
        <w:t xml:space="preserve"> by IOM, </w:t>
      </w:r>
      <w:r w:rsidR="00747067">
        <w:rPr>
          <w:rFonts w:ascii="Arial" w:hAnsi="Arial" w:cs="Arial"/>
          <w:sz w:val="20"/>
          <w:szCs w:val="20"/>
        </w:rPr>
        <w:t xml:space="preserve">with </w:t>
      </w:r>
      <w:r w:rsidR="00CC07D9">
        <w:rPr>
          <w:rFonts w:ascii="Arial" w:hAnsi="Arial" w:cs="Arial"/>
          <w:sz w:val="20"/>
          <w:szCs w:val="20"/>
        </w:rPr>
        <w:t xml:space="preserve">engagement </w:t>
      </w:r>
      <w:r w:rsidR="00747067">
        <w:rPr>
          <w:rFonts w:ascii="Arial" w:hAnsi="Arial" w:cs="Arial"/>
          <w:sz w:val="20"/>
          <w:szCs w:val="20"/>
        </w:rPr>
        <w:t xml:space="preserve">commenced </w:t>
      </w:r>
      <w:r w:rsidR="00CC07D9">
        <w:rPr>
          <w:rFonts w:ascii="Arial" w:hAnsi="Arial" w:cs="Arial"/>
          <w:sz w:val="20"/>
          <w:szCs w:val="20"/>
        </w:rPr>
        <w:t>by UNHCR with KRG authorities on the future of the camps. Due to their isolated location and the high protection issues, continued humanitarian service provision will be needed while the camps are still open.</w:t>
      </w:r>
    </w:p>
    <w:p w14:paraId="6CA3C095" w14:textId="21A48232" w:rsidR="001E737E" w:rsidRDefault="00BF285D" w:rsidP="00AB48C6">
      <w:pPr>
        <w:jc w:val="both"/>
        <w:rPr>
          <w:rFonts w:ascii="Arial" w:hAnsi="Arial" w:cs="Arial"/>
          <w:sz w:val="20"/>
          <w:szCs w:val="20"/>
        </w:rPr>
      </w:pPr>
      <w:r w:rsidRPr="001154EC">
        <w:rPr>
          <w:b/>
          <w:bCs/>
          <w:noProof/>
          <w:sz w:val="20"/>
          <w:szCs w:val="20"/>
        </w:rPr>
        <mc:AlternateContent>
          <mc:Choice Requires="wpg">
            <w:drawing>
              <wp:anchor distT="45720" distB="45720" distL="182880" distR="182880" simplePos="0" relativeHeight="251697152" behindDoc="0" locked="0" layoutInCell="1" allowOverlap="1" wp14:anchorId="1BD5F5D4" wp14:editId="35C52915">
                <wp:simplePos x="0" y="0"/>
                <wp:positionH relativeFrom="margin">
                  <wp:align>right</wp:align>
                </wp:positionH>
                <wp:positionV relativeFrom="margin">
                  <wp:posOffset>3730528</wp:posOffset>
                </wp:positionV>
                <wp:extent cx="1711325" cy="1118870"/>
                <wp:effectExtent l="0" t="0" r="22225" b="24130"/>
                <wp:wrapSquare wrapText="bothSides"/>
                <wp:docPr id="218" name="Group 218"/>
                <wp:cNvGraphicFramePr/>
                <a:graphic xmlns:a="http://schemas.openxmlformats.org/drawingml/2006/main">
                  <a:graphicData uri="http://schemas.microsoft.com/office/word/2010/wordprocessingGroup">
                    <wpg:wgp>
                      <wpg:cNvGrpSpPr/>
                      <wpg:grpSpPr>
                        <a:xfrm>
                          <a:off x="0" y="0"/>
                          <a:ext cx="1711325" cy="1118870"/>
                          <a:chOff x="0" y="0"/>
                          <a:chExt cx="3567448" cy="1118806"/>
                        </a:xfrm>
                      </wpg:grpSpPr>
                      <wps:wsp>
                        <wps:cNvPr id="219" name="Rectangle 219"/>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8BD10" w14:textId="638CBFDE" w:rsidR="00411EC1" w:rsidRPr="009B3565" w:rsidRDefault="00BF285D" w:rsidP="00411EC1">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411EC1">
                                <w:rPr>
                                  <w:rFonts w:asciiTheme="majorHAnsi" w:eastAsiaTheme="majorEastAsia" w:hAnsiTheme="majorHAnsi" w:cstheme="majorBidi"/>
                                  <w:color w:val="FFFFFF" w:themeColor="background1"/>
                                  <w:sz w:val="20"/>
                                  <w:szCs w:val="20"/>
                                </w:rPr>
                                <w:t>amp services &amp; infrastructure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20"/>
                        <wps:cNvSpPr txBox="1"/>
                        <wps:spPr>
                          <a:xfrm>
                            <a:off x="0" y="413382"/>
                            <a:ext cx="3567448" cy="7054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59CC753" w14:textId="4B9883CA" w:rsidR="00411EC1" w:rsidRDefault="002C1E1D" w:rsidP="002C1E1D">
                              <w:pPr>
                                <w:rPr>
                                  <w:caps/>
                                  <w:color w:val="2A87C8" w:themeColor="accent1"/>
                                  <w:sz w:val="26"/>
                                  <w:szCs w:val="26"/>
                                </w:rPr>
                              </w:pPr>
                              <w:r>
                                <w:rPr>
                                  <w:caps/>
                                  <w:color w:val="2A87C8" w:themeColor="accent1"/>
                                  <w:sz w:val="26"/>
                                  <w:szCs w:val="26"/>
                                </w:rPr>
                                <w:object w:dxaOrig="1508" w:dyaOrig="984" w14:anchorId="3504C3A3">
                                  <v:shape id="_x0000_i1040" type="#_x0000_t75" style="width:74.85pt;height:49.2pt">
                                    <v:imagedata r:id="rId49" o:title=""/>
                                  </v:shape>
                                  <o:OLEObject Type="Embed" ProgID="Excel.Sheet.12" ShapeID="_x0000_i1040" DrawAspect="Icon" ObjectID="_1721657160" r:id="rId50"/>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5F5D4" id="Group 218" o:spid="_x0000_s1051" style="position:absolute;left:0;text-align:left;margin-left:83.55pt;margin-top:293.75pt;width:134.75pt;height:88.1pt;z-index:251697152;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">
                <v:rect id="Rectangle 219" o:spid="_x0000_s1052"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" fillcolor="#2a87c8 [3204]" strokecolor="#2a87c8 [3204]" strokeweight="2pt">
                  <v:textbox>
                    <w:txbxContent>
                      <w:p w14:paraId="7B08BD10" w14:textId="638CBFDE" w:rsidR="00411EC1" w:rsidRPr="009B3565" w:rsidRDefault="00BF285D" w:rsidP="00411EC1">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w:t>
                        </w:r>
                        <w:r w:rsidR="00411EC1">
                          <w:rPr>
                            <w:rFonts w:asciiTheme="majorHAnsi" w:eastAsiaTheme="majorEastAsia" w:hAnsiTheme="majorHAnsi" w:cstheme="majorBidi"/>
                            <w:color w:val="FFFFFF" w:themeColor="background1"/>
                            <w:sz w:val="20"/>
                            <w:szCs w:val="20"/>
                          </w:rPr>
                          <w:t>amp services &amp; infrastructure overview</w:t>
                        </w:r>
                      </w:p>
                    </w:txbxContent>
                  </v:textbox>
                </v:rect>
                <v:shape id="Text Box 220" o:spid="_x0000_s1053"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" filled="f" strokecolor="#2a87c8 [3204]" strokeweight=".5pt">
                  <v:textbox inset=",7.2pt,,0">
                    <w:txbxContent>
                      <w:p w14:paraId="459CC753" w14:textId="4B9883CA" w:rsidR="00411EC1" w:rsidRDefault="002C1E1D" w:rsidP="002C1E1D">
                        <w:pPr>
                          <w:rPr>
                            <w:caps/>
                            <w:color w:val="2A87C8" w:themeColor="accent1"/>
                            <w:sz w:val="26"/>
                            <w:szCs w:val="26"/>
                          </w:rPr>
                        </w:pPr>
                        <w:r>
                          <w:rPr>
                            <w:caps/>
                            <w:color w:val="2A87C8" w:themeColor="accent1"/>
                            <w:sz w:val="26"/>
                            <w:szCs w:val="26"/>
                          </w:rPr>
                          <w:object w:dxaOrig="1508" w:dyaOrig="984" w14:anchorId="3504C3A3">
                            <v:shape id="_x0000_i1040" type="#_x0000_t75" style="width:74.85pt;height:49.2pt">
                              <v:imagedata r:id="rId49" o:title=""/>
                            </v:shape>
                            <o:OLEObject Type="Embed" ProgID="Excel.Sheet.12" ShapeID="_x0000_i1040" DrawAspect="Icon" ObjectID="_1721657160" r:id="rId51"/>
                          </w:object>
                        </w:r>
                      </w:p>
                    </w:txbxContent>
                  </v:textbox>
                </v:shape>
                <w10:wrap type="square" anchorx="margin" anchory="margin"/>
              </v:group>
            </w:pict>
          </mc:Fallback>
        </mc:AlternateContent>
      </w:r>
      <w:r w:rsidR="00F840A5" w:rsidRPr="001154EC">
        <w:rPr>
          <w:rFonts w:ascii="Arial" w:hAnsi="Arial" w:cs="Arial"/>
          <w:b/>
          <w:bCs/>
          <w:sz w:val="20"/>
          <w:szCs w:val="20"/>
        </w:rPr>
        <w:t>Remaining 22 KRI camps</w:t>
      </w:r>
      <w:r w:rsidR="00F840A5">
        <w:rPr>
          <w:rFonts w:ascii="Arial" w:hAnsi="Arial" w:cs="Arial"/>
          <w:sz w:val="20"/>
          <w:szCs w:val="20"/>
        </w:rPr>
        <w:t>:</w:t>
      </w:r>
      <w:r w:rsidR="001154EC">
        <w:rPr>
          <w:rFonts w:ascii="Arial" w:hAnsi="Arial" w:cs="Arial"/>
          <w:sz w:val="20"/>
          <w:szCs w:val="20"/>
        </w:rPr>
        <w:t xml:space="preserve"> </w:t>
      </w:r>
      <w:r w:rsidR="00E53CFA">
        <w:rPr>
          <w:rFonts w:ascii="Arial" w:hAnsi="Arial" w:cs="Arial"/>
          <w:sz w:val="20"/>
          <w:szCs w:val="20"/>
        </w:rPr>
        <w:t xml:space="preserve">The CCCM Cluster has been working with UNHCR and other Clusters to </w:t>
      </w:r>
      <w:r w:rsidR="00FD63DE">
        <w:rPr>
          <w:rFonts w:ascii="Arial" w:hAnsi="Arial" w:cs="Arial"/>
          <w:sz w:val="20"/>
          <w:szCs w:val="20"/>
        </w:rPr>
        <w:t>identify longer-term options by camp / group of camps</w:t>
      </w:r>
      <w:r w:rsidR="001E737E">
        <w:rPr>
          <w:rFonts w:ascii="Arial" w:hAnsi="Arial" w:cs="Arial"/>
          <w:sz w:val="20"/>
          <w:szCs w:val="20"/>
        </w:rPr>
        <w:t xml:space="preserve"> – which differ</w:t>
      </w:r>
      <w:r w:rsidR="001E737E" w:rsidRPr="001E737E">
        <w:rPr>
          <w:rFonts w:ascii="Arial" w:hAnsi="Arial" w:cs="Arial"/>
          <w:sz w:val="20"/>
          <w:szCs w:val="20"/>
        </w:rPr>
        <w:t xml:space="preserve"> </w:t>
      </w:r>
      <w:r w:rsidR="001E737E">
        <w:rPr>
          <w:rFonts w:ascii="Arial" w:hAnsi="Arial" w:cs="Arial"/>
          <w:sz w:val="20"/>
          <w:szCs w:val="20"/>
        </w:rPr>
        <w:t xml:space="preserve">by governorate, by area, and in some cases by camp. </w:t>
      </w:r>
      <w:r w:rsidR="000213AA">
        <w:rPr>
          <w:rFonts w:ascii="Arial" w:hAnsi="Arial" w:cs="Arial"/>
          <w:sz w:val="20"/>
          <w:szCs w:val="20"/>
        </w:rPr>
        <w:t>T</w:t>
      </w:r>
      <w:r w:rsidR="00132A8D">
        <w:rPr>
          <w:rFonts w:ascii="Arial" w:hAnsi="Arial" w:cs="Arial"/>
          <w:sz w:val="20"/>
          <w:szCs w:val="20"/>
        </w:rPr>
        <w:t xml:space="preserve">ools being used for this include a camp services and infrastructure overview, mapping out </w:t>
      </w:r>
      <w:r w:rsidR="00AB48C6">
        <w:rPr>
          <w:rFonts w:ascii="Arial" w:hAnsi="Arial" w:cs="Arial"/>
          <w:sz w:val="20"/>
          <w:szCs w:val="20"/>
        </w:rPr>
        <w:t xml:space="preserve">service provision, land ownership, and camp infrastructure </w:t>
      </w:r>
      <w:r w:rsidR="00132A8D">
        <w:rPr>
          <w:rFonts w:ascii="Arial" w:hAnsi="Arial" w:cs="Arial"/>
          <w:sz w:val="20"/>
          <w:szCs w:val="20"/>
        </w:rPr>
        <w:t>to identify camps that may be suitable for longer-term accommodation</w:t>
      </w:r>
      <w:r w:rsidR="00AB48C6">
        <w:rPr>
          <w:rFonts w:ascii="Arial" w:hAnsi="Arial" w:cs="Arial"/>
          <w:sz w:val="20"/>
          <w:szCs w:val="20"/>
        </w:rPr>
        <w:t xml:space="preserve">. </w:t>
      </w:r>
      <w:r>
        <w:rPr>
          <w:rFonts w:ascii="Arial" w:hAnsi="Arial" w:cs="Arial"/>
          <w:sz w:val="20"/>
          <w:szCs w:val="20"/>
        </w:rPr>
        <w:t>In addition, a comprehensive mapping of remaining humanitarian services will be compiled by the CCCM Cluster in Q3 2022, detailing humanitarian actor funding and funding end-dates, handover/transition plans, and identifying services of concern where either handover is not possible or continued humanitarian support is needed.</w:t>
      </w:r>
    </w:p>
    <w:p w14:paraId="4867A67E" w14:textId="377AA6D0" w:rsidR="00FD63DE" w:rsidRDefault="00FD63DE" w:rsidP="000313C4">
      <w:pPr>
        <w:jc w:val="both"/>
        <w:rPr>
          <w:rFonts w:ascii="Arial" w:hAnsi="Arial" w:cs="Arial"/>
          <w:sz w:val="20"/>
          <w:szCs w:val="20"/>
        </w:rPr>
      </w:pPr>
      <w:r>
        <w:rPr>
          <w:rFonts w:ascii="Arial" w:hAnsi="Arial" w:cs="Arial"/>
          <w:sz w:val="20"/>
          <w:szCs w:val="20"/>
        </w:rPr>
        <w:t xml:space="preserve">In Duhok, self-upgrading of shelters was approved by the Governor in </w:t>
      </w:r>
      <w:r w:rsidR="005261E7">
        <w:rPr>
          <w:rFonts w:ascii="Arial" w:hAnsi="Arial" w:cs="Arial"/>
          <w:sz w:val="20"/>
          <w:szCs w:val="20"/>
        </w:rPr>
        <w:t xml:space="preserve">June </w:t>
      </w:r>
      <w:r>
        <w:rPr>
          <w:rFonts w:ascii="Arial" w:hAnsi="Arial" w:cs="Arial"/>
          <w:sz w:val="20"/>
          <w:szCs w:val="20"/>
        </w:rPr>
        <w:t xml:space="preserve">2022, permitting IDPs to replace tents with concrete block or mud shelters. In these locations, where at least mid-term residence is anticipated, </w:t>
      </w:r>
      <w:r w:rsidR="00D972A2">
        <w:rPr>
          <w:rFonts w:ascii="Arial" w:hAnsi="Arial" w:cs="Arial"/>
          <w:sz w:val="20"/>
          <w:szCs w:val="20"/>
        </w:rPr>
        <w:t xml:space="preserve">advocacy on </w:t>
      </w:r>
      <w:r>
        <w:rPr>
          <w:rFonts w:ascii="Arial" w:hAnsi="Arial" w:cs="Arial"/>
          <w:sz w:val="20"/>
          <w:szCs w:val="20"/>
        </w:rPr>
        <w:t xml:space="preserve">inclusion </w:t>
      </w:r>
      <w:r w:rsidR="005261E7">
        <w:rPr>
          <w:rFonts w:ascii="Arial" w:hAnsi="Arial" w:cs="Arial"/>
          <w:sz w:val="20"/>
          <w:szCs w:val="20"/>
        </w:rPr>
        <w:t>of the camps in municipal services</w:t>
      </w:r>
      <w:r w:rsidR="00060E49">
        <w:rPr>
          <w:rFonts w:ascii="Arial" w:hAnsi="Arial" w:cs="Arial"/>
          <w:sz w:val="20"/>
          <w:szCs w:val="20"/>
        </w:rPr>
        <w:t xml:space="preserve"> </w:t>
      </w:r>
      <w:r w:rsidR="00D972A2">
        <w:rPr>
          <w:rFonts w:ascii="Arial" w:hAnsi="Arial" w:cs="Arial"/>
          <w:sz w:val="20"/>
          <w:szCs w:val="20"/>
        </w:rPr>
        <w:t>will be prioritized.</w:t>
      </w:r>
    </w:p>
    <w:p w14:paraId="32AE31B1" w14:textId="1F216D25" w:rsidR="00D97DDA" w:rsidRDefault="007042B1" w:rsidP="000313C4">
      <w:pPr>
        <w:jc w:val="both"/>
        <w:rPr>
          <w:rFonts w:ascii="Arial" w:hAnsi="Arial" w:cs="Arial"/>
          <w:sz w:val="20"/>
          <w:szCs w:val="20"/>
        </w:rPr>
      </w:pPr>
      <w:r>
        <w:rPr>
          <w:rFonts w:ascii="Arial" w:hAnsi="Arial" w:cs="Arial"/>
          <w:sz w:val="20"/>
          <w:szCs w:val="20"/>
        </w:rPr>
        <w:t xml:space="preserve">In Sulaymaniyah, </w:t>
      </w:r>
      <w:r w:rsidR="00D97DDA">
        <w:rPr>
          <w:rFonts w:ascii="Arial" w:hAnsi="Arial" w:cs="Arial"/>
          <w:sz w:val="20"/>
          <w:szCs w:val="20"/>
        </w:rPr>
        <w:t xml:space="preserve">the Cluster has been working with </w:t>
      </w:r>
      <w:r>
        <w:rPr>
          <w:rFonts w:ascii="Arial" w:hAnsi="Arial" w:cs="Arial"/>
          <w:sz w:val="20"/>
          <w:szCs w:val="20"/>
        </w:rPr>
        <w:t xml:space="preserve">UNHCR </w:t>
      </w:r>
      <w:r w:rsidR="00D97DDA">
        <w:rPr>
          <w:rFonts w:ascii="Arial" w:hAnsi="Arial" w:cs="Arial"/>
          <w:sz w:val="20"/>
          <w:szCs w:val="20"/>
        </w:rPr>
        <w:t xml:space="preserve">to identify options for the camps in the medium-term, including for </w:t>
      </w:r>
      <w:r w:rsidR="00BF285D">
        <w:rPr>
          <w:rFonts w:ascii="Arial" w:hAnsi="Arial" w:cs="Arial"/>
          <w:sz w:val="20"/>
          <w:szCs w:val="20"/>
        </w:rPr>
        <w:t xml:space="preserve">camp </w:t>
      </w:r>
      <w:r w:rsidR="00D97DDA">
        <w:rPr>
          <w:rFonts w:ascii="Arial" w:hAnsi="Arial" w:cs="Arial"/>
          <w:sz w:val="20"/>
          <w:szCs w:val="20"/>
        </w:rPr>
        <w:t>consolidation</w:t>
      </w:r>
      <w:r w:rsidR="005C556A">
        <w:rPr>
          <w:rFonts w:ascii="Arial" w:hAnsi="Arial" w:cs="Arial"/>
          <w:sz w:val="20"/>
          <w:szCs w:val="20"/>
        </w:rPr>
        <w:t xml:space="preserve">, given families living in the larger camps are mostly from areas where either return is blocked, or insecurity is high. </w:t>
      </w:r>
    </w:p>
    <w:p w14:paraId="2C7B7421" w14:textId="137D3D0E" w:rsidR="00FD63DE" w:rsidRDefault="00D97DDA" w:rsidP="000313C4">
      <w:pPr>
        <w:jc w:val="both"/>
        <w:rPr>
          <w:rFonts w:ascii="Arial" w:hAnsi="Arial" w:cs="Arial"/>
          <w:sz w:val="20"/>
          <w:szCs w:val="20"/>
        </w:rPr>
      </w:pPr>
      <w:r w:rsidRPr="000A0845">
        <w:rPr>
          <w:rFonts w:ascii="Arial" w:hAnsi="Arial" w:cs="Arial"/>
          <w:sz w:val="20"/>
          <w:szCs w:val="20"/>
        </w:rPr>
        <w:t xml:space="preserve">In Erbil, a Committee on Consolidation was formed by KRG authorities in early 2022. UNHCR will continue to engage with the authorities on future planning for </w:t>
      </w:r>
      <w:r w:rsidR="000A0845">
        <w:rPr>
          <w:rFonts w:ascii="Arial" w:hAnsi="Arial" w:cs="Arial"/>
          <w:sz w:val="20"/>
          <w:szCs w:val="20"/>
        </w:rPr>
        <w:t xml:space="preserve">all six camps administered by Erbil authorities, as well as working on specific issues for families living in the three East Mosul Camps. </w:t>
      </w:r>
    </w:p>
    <w:p w14:paraId="18F673AC" w14:textId="3F1846AD" w:rsidR="00251884" w:rsidRDefault="00251884">
      <w:pPr>
        <w:rPr>
          <w:rFonts w:ascii="Arial" w:hAnsi="Arial" w:cs="Arial"/>
          <w:sz w:val="20"/>
          <w:szCs w:val="20"/>
        </w:rPr>
      </w:pPr>
    </w:p>
    <w:p w14:paraId="215C2B66" w14:textId="67F9A5A5" w:rsidR="002B5684" w:rsidRDefault="002B5684">
      <w:pPr>
        <w:rPr>
          <w:rFonts w:ascii="Arial" w:hAnsi="Arial" w:cs="Arial"/>
          <w:sz w:val="20"/>
          <w:szCs w:val="20"/>
        </w:rPr>
      </w:pPr>
    </w:p>
    <w:p w14:paraId="6F54909E" w14:textId="1A3CE9E6" w:rsidR="002B5684" w:rsidRDefault="002B5684">
      <w:pPr>
        <w:rPr>
          <w:rFonts w:ascii="Arial" w:hAnsi="Arial" w:cs="Arial"/>
          <w:sz w:val="20"/>
          <w:szCs w:val="20"/>
        </w:rPr>
      </w:pPr>
    </w:p>
    <w:p w14:paraId="2DE5D0A2" w14:textId="6481938B" w:rsidR="002B5684" w:rsidRDefault="002B5684">
      <w:pPr>
        <w:rPr>
          <w:rFonts w:ascii="Arial" w:hAnsi="Arial" w:cs="Arial"/>
          <w:sz w:val="20"/>
          <w:szCs w:val="20"/>
        </w:rPr>
      </w:pPr>
    </w:p>
    <w:p w14:paraId="5A061A47" w14:textId="372B0D61" w:rsidR="002B5684" w:rsidRDefault="002B5684">
      <w:pPr>
        <w:rPr>
          <w:rFonts w:ascii="Arial" w:hAnsi="Arial" w:cs="Arial"/>
          <w:sz w:val="20"/>
          <w:szCs w:val="20"/>
        </w:rPr>
      </w:pPr>
    </w:p>
    <w:p w14:paraId="1FCAE096" w14:textId="678473ED" w:rsidR="00F41EB5" w:rsidRPr="00F26A01" w:rsidRDefault="00F40F41" w:rsidP="00F26A01">
      <w:pPr>
        <w:jc w:val="both"/>
        <w:rPr>
          <w:b/>
          <w:bCs/>
          <w:sz w:val="24"/>
          <w:szCs w:val="24"/>
        </w:rPr>
      </w:pPr>
      <w:r w:rsidRPr="00F26A01">
        <w:rPr>
          <w:b/>
          <w:bCs/>
          <w:sz w:val="24"/>
          <w:szCs w:val="24"/>
        </w:rPr>
        <w:lastRenderedPageBreak/>
        <w:t>I</w:t>
      </w:r>
      <w:r w:rsidR="00F41EB5" w:rsidRPr="00F26A01">
        <w:rPr>
          <w:b/>
          <w:bCs/>
          <w:sz w:val="24"/>
          <w:szCs w:val="24"/>
        </w:rPr>
        <w:t>nformal sites</w:t>
      </w:r>
    </w:p>
    <w:p w14:paraId="2FF1C094" w14:textId="041EBB38" w:rsidR="002749F6" w:rsidRDefault="002D498B" w:rsidP="00492E29">
      <w:pPr>
        <w:jc w:val="both"/>
        <w:rPr>
          <w:rFonts w:ascii="Arial" w:hAnsi="Arial" w:cs="Arial"/>
          <w:sz w:val="20"/>
          <w:szCs w:val="20"/>
        </w:rPr>
      </w:pPr>
      <w:r>
        <w:rPr>
          <w:rFonts w:ascii="Arial" w:hAnsi="Arial" w:cs="Arial"/>
          <w:sz w:val="20"/>
          <w:szCs w:val="20"/>
        </w:rPr>
        <w:t>CCCM partners and t</w:t>
      </w:r>
      <w:r w:rsidR="002749F6">
        <w:rPr>
          <w:rFonts w:ascii="Arial" w:hAnsi="Arial" w:cs="Arial"/>
          <w:sz w:val="20"/>
          <w:szCs w:val="20"/>
        </w:rPr>
        <w:t xml:space="preserve">he Cluster </w:t>
      </w:r>
      <w:r>
        <w:rPr>
          <w:rFonts w:ascii="Arial" w:hAnsi="Arial" w:cs="Arial"/>
          <w:sz w:val="20"/>
          <w:szCs w:val="20"/>
        </w:rPr>
        <w:t xml:space="preserve">have </w:t>
      </w:r>
      <w:r w:rsidR="002749F6">
        <w:rPr>
          <w:rFonts w:ascii="Arial" w:hAnsi="Arial" w:cs="Arial"/>
          <w:sz w:val="20"/>
          <w:szCs w:val="20"/>
        </w:rPr>
        <w:t>been working at national and governorate level to:</w:t>
      </w:r>
    </w:p>
    <w:p w14:paraId="2BA39BFD" w14:textId="41AFD39B" w:rsidR="002749F6" w:rsidRDefault="002749F6" w:rsidP="00492E29">
      <w:pPr>
        <w:pStyle w:val="ListParagraph"/>
        <w:numPr>
          <w:ilvl w:val="0"/>
          <w:numId w:val="21"/>
        </w:numPr>
        <w:jc w:val="both"/>
        <w:rPr>
          <w:rFonts w:ascii="Arial" w:hAnsi="Arial" w:cs="Arial"/>
          <w:sz w:val="20"/>
          <w:szCs w:val="20"/>
        </w:rPr>
      </w:pPr>
      <w:r>
        <w:rPr>
          <w:rFonts w:ascii="Arial" w:hAnsi="Arial" w:cs="Arial"/>
          <w:sz w:val="20"/>
          <w:szCs w:val="20"/>
        </w:rPr>
        <w:t>Develop prioritization to identify informal sites of highest concern</w:t>
      </w:r>
    </w:p>
    <w:p w14:paraId="2FFD7801" w14:textId="18DBC396" w:rsidR="002749F6" w:rsidRDefault="002749F6" w:rsidP="00492E29">
      <w:pPr>
        <w:pStyle w:val="ListParagraph"/>
        <w:numPr>
          <w:ilvl w:val="0"/>
          <w:numId w:val="21"/>
        </w:numPr>
        <w:jc w:val="both"/>
        <w:rPr>
          <w:rFonts w:ascii="Arial" w:hAnsi="Arial" w:cs="Arial"/>
          <w:sz w:val="20"/>
          <w:szCs w:val="20"/>
        </w:rPr>
      </w:pPr>
      <w:r>
        <w:rPr>
          <w:rFonts w:ascii="Arial" w:hAnsi="Arial" w:cs="Arial"/>
          <w:sz w:val="20"/>
          <w:szCs w:val="20"/>
        </w:rPr>
        <w:t>Work with durable solutions coordination to ensure informal site</w:t>
      </w:r>
      <w:r w:rsidR="000A0845">
        <w:rPr>
          <w:rFonts w:ascii="Arial" w:hAnsi="Arial" w:cs="Arial"/>
          <w:sz w:val="20"/>
          <w:szCs w:val="20"/>
        </w:rPr>
        <w:t>s</w:t>
      </w:r>
      <w:r>
        <w:rPr>
          <w:rFonts w:ascii="Arial" w:hAnsi="Arial" w:cs="Arial"/>
          <w:sz w:val="20"/>
          <w:szCs w:val="20"/>
        </w:rPr>
        <w:t xml:space="preserve"> are included in </w:t>
      </w:r>
      <w:r w:rsidR="000A0845">
        <w:rPr>
          <w:rFonts w:ascii="Arial" w:hAnsi="Arial" w:cs="Arial"/>
          <w:sz w:val="20"/>
          <w:szCs w:val="20"/>
        </w:rPr>
        <w:t xml:space="preserve">national durable solutions strategy and in local </w:t>
      </w:r>
      <w:r>
        <w:rPr>
          <w:rFonts w:ascii="Arial" w:hAnsi="Arial" w:cs="Arial"/>
          <w:sz w:val="20"/>
          <w:szCs w:val="20"/>
        </w:rPr>
        <w:t>ABC Plans of Action</w:t>
      </w:r>
    </w:p>
    <w:p w14:paraId="14138FC7" w14:textId="03451A29" w:rsidR="002749F6" w:rsidRPr="002749F6" w:rsidRDefault="002749F6" w:rsidP="00492E29">
      <w:pPr>
        <w:pStyle w:val="ListParagraph"/>
        <w:numPr>
          <w:ilvl w:val="0"/>
          <w:numId w:val="21"/>
        </w:numPr>
        <w:spacing w:after="160"/>
        <w:jc w:val="both"/>
        <w:rPr>
          <w:rFonts w:ascii="Arial" w:hAnsi="Arial" w:cs="Arial"/>
          <w:sz w:val="20"/>
          <w:szCs w:val="20"/>
        </w:rPr>
      </w:pPr>
      <w:r>
        <w:rPr>
          <w:rFonts w:ascii="Arial" w:hAnsi="Arial" w:cs="Arial"/>
          <w:sz w:val="20"/>
          <w:szCs w:val="20"/>
        </w:rPr>
        <w:t>Work with other humanitarian actors</w:t>
      </w:r>
      <w:r w:rsidR="00821B83">
        <w:rPr>
          <w:rFonts w:ascii="Arial" w:hAnsi="Arial" w:cs="Arial"/>
          <w:sz w:val="20"/>
          <w:szCs w:val="20"/>
        </w:rPr>
        <w:t xml:space="preserve"> </w:t>
      </w:r>
      <w:r>
        <w:rPr>
          <w:rFonts w:ascii="Arial" w:hAnsi="Arial" w:cs="Arial"/>
          <w:sz w:val="20"/>
          <w:szCs w:val="20"/>
        </w:rPr>
        <w:t>to support exit and transition</w:t>
      </w:r>
      <w:r w:rsidR="00821B83">
        <w:rPr>
          <w:rFonts w:ascii="Arial" w:hAnsi="Arial" w:cs="Arial"/>
          <w:sz w:val="20"/>
          <w:szCs w:val="20"/>
        </w:rPr>
        <w:t xml:space="preserve">/handover of services </w:t>
      </w:r>
    </w:p>
    <w:p w14:paraId="62AA8D07" w14:textId="121ADAE3" w:rsidR="00382C5F" w:rsidRDefault="00AB2C7F" w:rsidP="00492E29">
      <w:pPr>
        <w:tabs>
          <w:tab w:val="num" w:pos="720"/>
        </w:tabs>
        <w:jc w:val="both"/>
        <w:rPr>
          <w:rFonts w:ascii="Arial" w:hAnsi="Arial" w:cs="Arial"/>
          <w:sz w:val="20"/>
          <w:szCs w:val="20"/>
        </w:rPr>
      </w:pPr>
      <w:r w:rsidRPr="00AB2C7F">
        <w:rPr>
          <w:rFonts w:ascii="Arial" w:hAnsi="Arial" w:cs="Arial"/>
          <w:sz w:val="20"/>
          <w:szCs w:val="20"/>
        </w:rPr>
        <w:t xml:space="preserve">IDPs still living in informal sites are </w:t>
      </w:r>
      <w:r w:rsidR="00382C5F" w:rsidRPr="00382C5F">
        <w:rPr>
          <w:rFonts w:ascii="Arial" w:hAnsi="Arial" w:cs="Arial"/>
          <w:sz w:val="20"/>
          <w:szCs w:val="20"/>
        </w:rPr>
        <w:t>typically vulnerable</w:t>
      </w:r>
      <w:r w:rsidRPr="00AB2C7F">
        <w:rPr>
          <w:rFonts w:ascii="Arial" w:hAnsi="Arial" w:cs="Arial"/>
          <w:sz w:val="20"/>
          <w:szCs w:val="20"/>
        </w:rPr>
        <w:t xml:space="preserve"> in</w:t>
      </w:r>
      <w:r w:rsidR="00382C5F" w:rsidRPr="00382C5F">
        <w:rPr>
          <w:rFonts w:ascii="Arial" w:hAnsi="Arial" w:cs="Arial"/>
          <w:sz w:val="20"/>
          <w:szCs w:val="20"/>
        </w:rPr>
        <w:t xml:space="preserve"> profile, with mixed barriers to return</w:t>
      </w:r>
      <w:r w:rsidRPr="00AB2C7F">
        <w:rPr>
          <w:rFonts w:ascii="Arial" w:hAnsi="Arial" w:cs="Arial"/>
          <w:sz w:val="20"/>
          <w:szCs w:val="20"/>
        </w:rPr>
        <w:t xml:space="preserve"> and with</w:t>
      </w:r>
      <w:r w:rsidR="00382C5F" w:rsidRPr="00382C5F">
        <w:rPr>
          <w:rFonts w:ascii="Arial" w:hAnsi="Arial" w:cs="Arial"/>
          <w:sz w:val="20"/>
          <w:szCs w:val="20"/>
        </w:rPr>
        <w:t xml:space="preserve"> risk factors related to poor living conditions and risk of re-displacement</w:t>
      </w:r>
      <w:r w:rsidRPr="00AB2C7F">
        <w:rPr>
          <w:rFonts w:ascii="Arial" w:hAnsi="Arial" w:cs="Arial"/>
          <w:sz w:val="20"/>
          <w:szCs w:val="20"/>
        </w:rPr>
        <w:t xml:space="preserve">. </w:t>
      </w:r>
      <w:r w:rsidR="00382C5F" w:rsidRPr="00382C5F">
        <w:rPr>
          <w:rFonts w:ascii="Arial" w:hAnsi="Arial" w:cs="Arial"/>
          <w:sz w:val="20"/>
          <w:szCs w:val="20"/>
        </w:rPr>
        <w:t xml:space="preserve">WASH, </w:t>
      </w:r>
      <w:r>
        <w:rPr>
          <w:rFonts w:ascii="Arial" w:hAnsi="Arial" w:cs="Arial"/>
          <w:sz w:val="20"/>
          <w:szCs w:val="20"/>
        </w:rPr>
        <w:t>p</w:t>
      </w:r>
      <w:r w:rsidR="00382C5F" w:rsidRPr="00382C5F">
        <w:rPr>
          <w:rFonts w:ascii="Arial" w:hAnsi="Arial" w:cs="Arial"/>
          <w:sz w:val="20"/>
          <w:szCs w:val="20"/>
        </w:rPr>
        <w:t xml:space="preserve">rotection, </w:t>
      </w:r>
      <w:r w:rsidRPr="00AB2C7F">
        <w:rPr>
          <w:rFonts w:ascii="Arial" w:hAnsi="Arial" w:cs="Arial"/>
          <w:sz w:val="20"/>
          <w:szCs w:val="20"/>
        </w:rPr>
        <w:t xml:space="preserve">and </w:t>
      </w:r>
      <w:r>
        <w:rPr>
          <w:rFonts w:ascii="Arial" w:hAnsi="Arial" w:cs="Arial"/>
          <w:sz w:val="20"/>
          <w:szCs w:val="20"/>
        </w:rPr>
        <w:t>s</w:t>
      </w:r>
      <w:r w:rsidR="00382C5F" w:rsidRPr="00382C5F">
        <w:rPr>
          <w:rFonts w:ascii="Arial" w:hAnsi="Arial" w:cs="Arial"/>
          <w:sz w:val="20"/>
          <w:szCs w:val="20"/>
        </w:rPr>
        <w:t xml:space="preserve">helter </w:t>
      </w:r>
      <w:r w:rsidRPr="00AB2C7F">
        <w:rPr>
          <w:rFonts w:ascii="Arial" w:hAnsi="Arial" w:cs="Arial"/>
          <w:sz w:val="20"/>
          <w:szCs w:val="20"/>
        </w:rPr>
        <w:t xml:space="preserve">humanitarian interventions </w:t>
      </w:r>
      <w:r w:rsidR="00382C5F" w:rsidRPr="00382C5F">
        <w:rPr>
          <w:rFonts w:ascii="Arial" w:hAnsi="Arial" w:cs="Arial"/>
          <w:sz w:val="20"/>
          <w:szCs w:val="20"/>
        </w:rPr>
        <w:t>include informal sites in</w:t>
      </w:r>
      <w:r>
        <w:rPr>
          <w:rFonts w:ascii="Arial" w:hAnsi="Arial" w:cs="Arial"/>
          <w:sz w:val="20"/>
          <w:szCs w:val="20"/>
        </w:rPr>
        <w:t xml:space="preserve"> their</w:t>
      </w:r>
      <w:r w:rsidR="00382C5F" w:rsidRPr="00382C5F">
        <w:rPr>
          <w:rFonts w:ascii="Arial" w:hAnsi="Arial" w:cs="Arial"/>
          <w:sz w:val="20"/>
          <w:szCs w:val="20"/>
        </w:rPr>
        <w:t xml:space="preserve"> targeting but </w:t>
      </w:r>
      <w:r>
        <w:rPr>
          <w:rFonts w:ascii="Arial" w:hAnsi="Arial" w:cs="Arial"/>
          <w:sz w:val="20"/>
          <w:szCs w:val="20"/>
        </w:rPr>
        <w:t xml:space="preserve">they were </w:t>
      </w:r>
      <w:r w:rsidR="00382C5F" w:rsidRPr="00382C5F">
        <w:rPr>
          <w:rFonts w:ascii="Arial" w:hAnsi="Arial" w:cs="Arial"/>
          <w:sz w:val="20"/>
          <w:szCs w:val="20"/>
        </w:rPr>
        <w:t xml:space="preserve">not systematically included in early </w:t>
      </w:r>
      <w:r>
        <w:rPr>
          <w:rFonts w:ascii="Arial" w:hAnsi="Arial" w:cs="Arial"/>
          <w:sz w:val="20"/>
          <w:szCs w:val="20"/>
        </w:rPr>
        <w:t>durable solutions</w:t>
      </w:r>
      <w:r w:rsidR="00382C5F" w:rsidRPr="00382C5F">
        <w:rPr>
          <w:rFonts w:ascii="Arial" w:hAnsi="Arial" w:cs="Arial"/>
          <w:sz w:val="20"/>
          <w:szCs w:val="20"/>
        </w:rPr>
        <w:t xml:space="preserve"> conversations</w:t>
      </w:r>
      <w:r w:rsidRPr="00AB2C7F">
        <w:rPr>
          <w:rFonts w:ascii="Arial" w:hAnsi="Arial" w:cs="Arial"/>
          <w:sz w:val="20"/>
          <w:szCs w:val="20"/>
        </w:rPr>
        <w:t>, which</w:t>
      </w:r>
      <w:r w:rsidR="00382C5F" w:rsidRPr="00382C5F">
        <w:rPr>
          <w:rFonts w:ascii="Arial" w:hAnsi="Arial" w:cs="Arial"/>
          <w:sz w:val="20"/>
          <w:szCs w:val="20"/>
        </w:rPr>
        <w:t xml:space="preserve"> focus</w:t>
      </w:r>
      <w:r w:rsidRPr="00AB2C7F">
        <w:rPr>
          <w:rFonts w:ascii="Arial" w:hAnsi="Arial" w:cs="Arial"/>
          <w:sz w:val="20"/>
          <w:szCs w:val="20"/>
        </w:rPr>
        <w:t>ed</w:t>
      </w:r>
      <w:r w:rsidR="00382C5F" w:rsidRPr="00382C5F">
        <w:rPr>
          <w:rFonts w:ascii="Arial" w:hAnsi="Arial" w:cs="Arial"/>
          <w:sz w:val="20"/>
          <w:szCs w:val="20"/>
        </w:rPr>
        <w:t xml:space="preserve"> on return areas</w:t>
      </w:r>
      <w:r>
        <w:rPr>
          <w:rFonts w:ascii="Arial" w:hAnsi="Arial" w:cs="Arial"/>
          <w:sz w:val="20"/>
          <w:szCs w:val="20"/>
        </w:rPr>
        <w:t>.</w:t>
      </w:r>
    </w:p>
    <w:p w14:paraId="2B4BEDEA" w14:textId="50100944" w:rsidR="00DF086B" w:rsidRPr="00382C5F" w:rsidRDefault="00DF086B" w:rsidP="00492E29">
      <w:pPr>
        <w:tabs>
          <w:tab w:val="num" w:pos="720"/>
        </w:tabs>
        <w:jc w:val="both"/>
        <w:rPr>
          <w:rFonts w:ascii="Arial" w:hAnsi="Arial" w:cs="Arial"/>
          <w:sz w:val="20"/>
          <w:szCs w:val="20"/>
        </w:rPr>
      </w:pPr>
      <w:r>
        <w:rPr>
          <w:rFonts w:ascii="Arial" w:hAnsi="Arial" w:cs="Arial"/>
          <w:sz w:val="20"/>
          <w:szCs w:val="20"/>
        </w:rPr>
        <w:t>The following streams of work have been developed by the Cluster to support and encourage longer-term planning for the sites, both for humanitarian transition planning and inclusion in durable solutions planning and interventions.</w:t>
      </w:r>
    </w:p>
    <w:p w14:paraId="66C58F9E" w14:textId="47C70466" w:rsidR="000A0845" w:rsidRPr="00F26A01" w:rsidRDefault="000A0845" w:rsidP="000A0845">
      <w:pPr>
        <w:rPr>
          <w:rFonts w:ascii="Arial" w:hAnsi="Arial" w:cs="Arial"/>
          <w:b/>
          <w:bCs/>
          <w:sz w:val="20"/>
          <w:szCs w:val="20"/>
        </w:rPr>
      </w:pPr>
      <w:r w:rsidRPr="00F26A01">
        <w:rPr>
          <w:rFonts w:ascii="Arial" w:hAnsi="Arial" w:cs="Arial"/>
          <w:b/>
          <w:bCs/>
          <w:sz w:val="20"/>
          <w:szCs w:val="20"/>
        </w:rPr>
        <w:t xml:space="preserve">Informal sites transition strategy </w:t>
      </w:r>
    </w:p>
    <w:p w14:paraId="4423961C" w14:textId="426A77BB" w:rsidR="000A0845" w:rsidRPr="00635151" w:rsidRDefault="000A0845" w:rsidP="000A0845">
      <w:pPr>
        <w:jc w:val="both"/>
        <w:rPr>
          <w:rFonts w:ascii="Arial" w:hAnsi="Arial" w:cs="Arial"/>
          <w:sz w:val="20"/>
          <w:szCs w:val="20"/>
        </w:rPr>
      </w:pPr>
      <w:r>
        <w:rPr>
          <w:rFonts w:ascii="Arial" w:hAnsi="Arial" w:cs="Arial"/>
          <w:sz w:val="20"/>
          <w:szCs w:val="20"/>
        </w:rPr>
        <w:t xml:space="preserve">A specific strategy on informal sites CCCM transition was developed by the Cluster and CCCM partners. </w:t>
      </w:r>
      <w:r w:rsidRPr="00635151">
        <w:rPr>
          <w:rFonts w:ascii="Arial" w:hAnsi="Arial" w:cs="Arial"/>
          <w:sz w:val="20"/>
          <w:szCs w:val="20"/>
        </w:rPr>
        <w:t>This strategy outlines the objectives, and actions achieved and planned, by CCCM partners and the CCCM Cluster, in the context of humanitarian transition and considering the persisting barriers to return for IDPs in informal sites. Designed in the format of a workplan, the strategy outlines:</w:t>
      </w:r>
    </w:p>
    <w:p w14:paraId="244297BA" w14:textId="4B4366BF" w:rsidR="000A0845" w:rsidRPr="005B7388" w:rsidRDefault="00492E29" w:rsidP="000A0845">
      <w:pPr>
        <w:pStyle w:val="ListParagraph"/>
        <w:numPr>
          <w:ilvl w:val="0"/>
          <w:numId w:val="1"/>
        </w:numPr>
        <w:jc w:val="both"/>
        <w:rPr>
          <w:rFonts w:ascii="Arial" w:hAnsi="Arial" w:cs="Arial"/>
          <w:sz w:val="20"/>
          <w:szCs w:val="20"/>
        </w:rPr>
      </w:pPr>
      <w:r w:rsidRPr="005B7388">
        <w:rPr>
          <w:b/>
          <w:bCs/>
          <w:noProof/>
          <w:sz w:val="20"/>
          <w:szCs w:val="20"/>
        </w:rPr>
        <mc:AlternateContent>
          <mc:Choice Requires="wpg">
            <w:drawing>
              <wp:anchor distT="45720" distB="45720" distL="182880" distR="182880" simplePos="0" relativeHeight="251707392" behindDoc="0" locked="0" layoutInCell="1" allowOverlap="1" wp14:anchorId="47529AC4" wp14:editId="69390360">
                <wp:simplePos x="0" y="0"/>
                <wp:positionH relativeFrom="margin">
                  <wp:align>right</wp:align>
                </wp:positionH>
                <wp:positionV relativeFrom="margin">
                  <wp:posOffset>3569970</wp:posOffset>
                </wp:positionV>
                <wp:extent cx="1711325" cy="1118903"/>
                <wp:effectExtent l="0" t="0" r="22225" b="24130"/>
                <wp:wrapSquare wrapText="bothSides"/>
                <wp:docPr id="202" name="Group 202"/>
                <wp:cNvGraphicFramePr/>
                <a:graphic xmlns:a="http://schemas.openxmlformats.org/drawingml/2006/main">
                  <a:graphicData uri="http://schemas.microsoft.com/office/word/2010/wordprocessingGroup">
                    <wpg:wgp>
                      <wpg:cNvGrpSpPr/>
                      <wpg:grpSpPr>
                        <a:xfrm>
                          <a:off x="0" y="0"/>
                          <a:ext cx="1711325" cy="1118903"/>
                          <a:chOff x="0" y="0"/>
                          <a:chExt cx="3567448" cy="1118806"/>
                        </a:xfrm>
                      </wpg:grpSpPr>
                      <wps:wsp>
                        <wps:cNvPr id="203" name="Rectangle 203"/>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A4674" w14:textId="01E39256" w:rsidR="000A0845" w:rsidRPr="009B3565" w:rsidRDefault="0015334D" w:rsidP="000A0845">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Cluster I</w:t>
                              </w:r>
                              <w:r w:rsidR="000A0845">
                                <w:rPr>
                                  <w:rFonts w:asciiTheme="majorHAnsi" w:eastAsiaTheme="majorEastAsia" w:hAnsiTheme="majorHAnsi" w:cstheme="majorBidi"/>
                                  <w:color w:val="FFFFFF" w:themeColor="background1"/>
                                  <w:sz w:val="20"/>
                                  <w:szCs w:val="20"/>
                                </w:rPr>
                                <w:t xml:space="preserve">nformal </w:t>
                              </w:r>
                              <w:r>
                                <w:rPr>
                                  <w:rFonts w:asciiTheme="majorHAnsi" w:eastAsiaTheme="majorEastAsia" w:hAnsiTheme="majorHAnsi" w:cstheme="majorBidi"/>
                                  <w:color w:val="FFFFFF" w:themeColor="background1"/>
                                  <w:sz w:val="20"/>
                                  <w:szCs w:val="20"/>
                                </w:rPr>
                                <w:t>S</w:t>
                              </w:r>
                              <w:r w:rsidR="000A0845">
                                <w:rPr>
                                  <w:rFonts w:asciiTheme="majorHAnsi" w:eastAsiaTheme="majorEastAsia" w:hAnsiTheme="majorHAnsi" w:cstheme="majorBidi"/>
                                  <w:color w:val="FFFFFF" w:themeColor="background1"/>
                                  <w:sz w:val="20"/>
                                  <w:szCs w:val="20"/>
                                </w:rPr>
                                <w:t>ites</w:t>
                              </w:r>
                              <w:r w:rsidR="000A0845"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T</w:t>
                              </w:r>
                              <w:r w:rsidR="000A0845">
                                <w:rPr>
                                  <w:rFonts w:asciiTheme="majorHAnsi" w:eastAsiaTheme="majorEastAsia" w:hAnsiTheme="majorHAnsi" w:cstheme="majorBidi"/>
                                  <w:color w:val="FFFFFF" w:themeColor="background1"/>
                                  <w:sz w:val="20"/>
                                  <w:szCs w:val="20"/>
                                </w:rPr>
                                <w:t xml:space="preserve">ransition </w:t>
                              </w:r>
                              <w:r>
                                <w:rPr>
                                  <w:rFonts w:asciiTheme="majorHAnsi" w:eastAsiaTheme="majorEastAsia" w:hAnsiTheme="majorHAnsi" w:cstheme="majorBidi"/>
                                  <w:color w:val="FFFFFF" w:themeColor="background1"/>
                                  <w:sz w:val="20"/>
                                  <w:szCs w:val="20"/>
                                </w:rPr>
                                <w:t>S</w:t>
                              </w:r>
                              <w:r w:rsidR="000A0845">
                                <w:rPr>
                                  <w:rFonts w:asciiTheme="majorHAnsi" w:eastAsiaTheme="majorEastAsia" w:hAnsiTheme="majorHAnsi" w:cstheme="majorBidi"/>
                                  <w:color w:val="FFFFFF" w:themeColor="background1"/>
                                  <w:sz w:val="20"/>
                                  <w:szCs w:val="20"/>
                                </w:rPr>
                                <w:t>trategy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413382"/>
                            <a:ext cx="3567448" cy="7054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7677378" w14:textId="66125559" w:rsidR="000A0845" w:rsidRDefault="00821B83" w:rsidP="000A0845">
                              <w:pPr>
                                <w:rPr>
                                  <w:caps/>
                                  <w:color w:val="2A87C8" w:themeColor="accent1"/>
                                  <w:sz w:val="26"/>
                                  <w:szCs w:val="26"/>
                                </w:rPr>
                              </w:pPr>
                              <w:r>
                                <w:object w:dxaOrig="1508" w:dyaOrig="984" w14:anchorId="5EADAA34">
                                  <v:shape id="_x0000_i1042" type="#_x0000_t75" style="width:74.85pt;height:49.2pt">
                                    <v:imagedata r:id="rId52" o:title=""/>
                                  </v:shape>
                                  <o:OLEObject Type="Embed" ProgID="Acrobat.Document.DC" ShapeID="_x0000_i1042" DrawAspect="Icon" ObjectID="_1721657161" r:id="rId53"/>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29AC4" id="Group 202" o:spid="_x0000_s1054" style="position:absolute;left:0;text-align:left;margin-left:83.55pt;margin-top:281.1pt;width:134.75pt;height:88.1pt;z-index:251707392;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">
                <v:rect id="Rectangle 203" o:spid="_x0000_s1055"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" fillcolor="#2a87c8 [3204]" strokecolor="#2a87c8 [3204]" strokeweight="2pt">
                  <v:textbox>
                    <w:txbxContent>
                      <w:p w14:paraId="283A4674" w14:textId="01E39256" w:rsidR="000A0845" w:rsidRPr="009B3565" w:rsidRDefault="0015334D" w:rsidP="000A0845">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Cluster I</w:t>
                        </w:r>
                        <w:r w:rsidR="000A0845">
                          <w:rPr>
                            <w:rFonts w:asciiTheme="majorHAnsi" w:eastAsiaTheme="majorEastAsia" w:hAnsiTheme="majorHAnsi" w:cstheme="majorBidi"/>
                            <w:color w:val="FFFFFF" w:themeColor="background1"/>
                            <w:sz w:val="20"/>
                            <w:szCs w:val="20"/>
                          </w:rPr>
                          <w:t xml:space="preserve">nformal </w:t>
                        </w:r>
                        <w:r>
                          <w:rPr>
                            <w:rFonts w:asciiTheme="majorHAnsi" w:eastAsiaTheme="majorEastAsia" w:hAnsiTheme="majorHAnsi" w:cstheme="majorBidi"/>
                            <w:color w:val="FFFFFF" w:themeColor="background1"/>
                            <w:sz w:val="20"/>
                            <w:szCs w:val="20"/>
                          </w:rPr>
                          <w:t>S</w:t>
                        </w:r>
                        <w:r w:rsidR="000A0845">
                          <w:rPr>
                            <w:rFonts w:asciiTheme="majorHAnsi" w:eastAsiaTheme="majorEastAsia" w:hAnsiTheme="majorHAnsi" w:cstheme="majorBidi"/>
                            <w:color w:val="FFFFFF" w:themeColor="background1"/>
                            <w:sz w:val="20"/>
                            <w:szCs w:val="20"/>
                          </w:rPr>
                          <w:t>ites</w:t>
                        </w:r>
                        <w:r w:rsidR="000A0845"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T</w:t>
                        </w:r>
                        <w:r w:rsidR="000A0845">
                          <w:rPr>
                            <w:rFonts w:asciiTheme="majorHAnsi" w:eastAsiaTheme="majorEastAsia" w:hAnsiTheme="majorHAnsi" w:cstheme="majorBidi"/>
                            <w:color w:val="FFFFFF" w:themeColor="background1"/>
                            <w:sz w:val="20"/>
                            <w:szCs w:val="20"/>
                          </w:rPr>
                          <w:t xml:space="preserve">ransition </w:t>
                        </w:r>
                        <w:r>
                          <w:rPr>
                            <w:rFonts w:asciiTheme="majorHAnsi" w:eastAsiaTheme="majorEastAsia" w:hAnsiTheme="majorHAnsi" w:cstheme="majorBidi"/>
                            <w:color w:val="FFFFFF" w:themeColor="background1"/>
                            <w:sz w:val="20"/>
                            <w:szCs w:val="20"/>
                          </w:rPr>
                          <w:t>S</w:t>
                        </w:r>
                        <w:r w:rsidR="000A0845">
                          <w:rPr>
                            <w:rFonts w:asciiTheme="majorHAnsi" w:eastAsiaTheme="majorEastAsia" w:hAnsiTheme="majorHAnsi" w:cstheme="majorBidi"/>
                            <w:color w:val="FFFFFF" w:themeColor="background1"/>
                            <w:sz w:val="20"/>
                            <w:szCs w:val="20"/>
                          </w:rPr>
                          <w:t>trategy 2022</w:t>
                        </w:r>
                      </w:p>
                    </w:txbxContent>
                  </v:textbox>
                </v:rect>
                <v:shape id="Text Box 204" o:spid="_x0000_s1056"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" filled="f" strokecolor="#2a87c8 [3204]" strokeweight=".5pt">
                  <v:textbox inset=",7.2pt,,0">
                    <w:txbxContent>
                      <w:p w14:paraId="47677378" w14:textId="66125559" w:rsidR="000A0845" w:rsidRDefault="00821B83" w:rsidP="000A0845">
                        <w:pPr>
                          <w:rPr>
                            <w:caps/>
                            <w:color w:val="2A87C8" w:themeColor="accent1"/>
                            <w:sz w:val="26"/>
                            <w:szCs w:val="26"/>
                          </w:rPr>
                        </w:pPr>
                        <w:r>
                          <w:object w:dxaOrig="1508" w:dyaOrig="984" w14:anchorId="5EADAA34">
                            <v:shape id="_x0000_i1042" type="#_x0000_t75" style="width:74.85pt;height:49.2pt">
                              <v:imagedata r:id="rId52" o:title=""/>
                            </v:shape>
                            <o:OLEObject Type="Embed" ProgID="Acrobat.Document.DC" ShapeID="_x0000_i1042" DrawAspect="Icon" ObjectID="_1721657161" r:id="rId54"/>
                          </w:object>
                        </w:r>
                      </w:p>
                    </w:txbxContent>
                  </v:textbox>
                </v:shape>
                <w10:wrap type="square" anchorx="margin" anchory="margin"/>
              </v:group>
            </w:pict>
          </mc:Fallback>
        </mc:AlternateContent>
      </w:r>
      <w:r w:rsidR="000A0845" w:rsidRPr="005B7388">
        <w:rPr>
          <w:rFonts w:ascii="Arial" w:hAnsi="Arial" w:cs="Arial"/>
          <w:b/>
          <w:bCs/>
          <w:sz w:val="20"/>
          <w:szCs w:val="20"/>
        </w:rPr>
        <w:t>Operational actions</w:t>
      </w:r>
      <w:r w:rsidR="000A0845" w:rsidRPr="00635151">
        <w:rPr>
          <w:rFonts w:ascii="Arial" w:hAnsi="Arial" w:cs="Arial"/>
          <w:sz w:val="20"/>
          <w:szCs w:val="20"/>
        </w:rPr>
        <w:t xml:space="preserve"> being undertake</w:t>
      </w:r>
      <w:r w:rsidR="000A0845">
        <w:rPr>
          <w:rFonts w:ascii="Arial" w:hAnsi="Arial" w:cs="Arial"/>
          <w:sz w:val="20"/>
          <w:szCs w:val="20"/>
        </w:rPr>
        <w:t>n</w:t>
      </w:r>
      <w:r w:rsidR="000A0845" w:rsidRPr="00635151">
        <w:rPr>
          <w:rFonts w:ascii="Arial" w:hAnsi="Arial" w:cs="Arial"/>
          <w:sz w:val="20"/>
          <w:szCs w:val="20"/>
        </w:rPr>
        <w:t xml:space="preserve"> by CCCM partners to</w:t>
      </w:r>
      <w:r w:rsidR="000A0845" w:rsidRPr="00635151">
        <w:rPr>
          <w:rFonts w:ascii="Arial" w:hAnsi="Arial" w:cs="Arial"/>
          <w:b/>
          <w:bCs/>
          <w:sz w:val="20"/>
          <w:szCs w:val="20"/>
        </w:rPr>
        <w:t xml:space="preserve"> </w:t>
      </w:r>
      <w:r w:rsidR="000A0845" w:rsidRPr="005B7388">
        <w:rPr>
          <w:rFonts w:ascii="Arial" w:hAnsi="Arial" w:cs="Arial"/>
          <w:sz w:val="20"/>
          <w:szCs w:val="20"/>
        </w:rPr>
        <w:t>improve living conditions and access to services in informal sites and develop responsible CCCM exit strategies</w:t>
      </w:r>
    </w:p>
    <w:p w14:paraId="29C36F19" w14:textId="3CC24DCE" w:rsidR="000A0845" w:rsidRPr="005B7388" w:rsidRDefault="000A0845" w:rsidP="000A0845">
      <w:pPr>
        <w:pStyle w:val="ListParagraph"/>
        <w:numPr>
          <w:ilvl w:val="0"/>
          <w:numId w:val="1"/>
        </w:numPr>
        <w:jc w:val="both"/>
        <w:rPr>
          <w:rFonts w:ascii="Arial" w:hAnsi="Arial" w:cs="Arial"/>
          <w:sz w:val="20"/>
          <w:szCs w:val="20"/>
        </w:rPr>
      </w:pPr>
      <w:r w:rsidRPr="005B7388">
        <w:rPr>
          <w:rFonts w:ascii="Arial" w:hAnsi="Arial" w:cs="Arial"/>
          <w:b/>
          <w:bCs/>
          <w:sz w:val="20"/>
          <w:szCs w:val="20"/>
        </w:rPr>
        <w:t>Coordination engagement of CCCM partners</w:t>
      </w:r>
      <w:r w:rsidRPr="005B7388">
        <w:rPr>
          <w:rFonts w:ascii="Arial" w:hAnsi="Arial" w:cs="Arial"/>
          <w:sz w:val="20"/>
          <w:szCs w:val="20"/>
        </w:rPr>
        <w:t xml:space="preserve"> to support site-level humanitarian transition and contribute to local durable solutions planning</w:t>
      </w:r>
    </w:p>
    <w:p w14:paraId="4989D238" w14:textId="47E4A023" w:rsidR="000A0845" w:rsidRPr="005B7388" w:rsidRDefault="000A0845" w:rsidP="000A0845">
      <w:pPr>
        <w:pStyle w:val="ListParagraph"/>
        <w:numPr>
          <w:ilvl w:val="0"/>
          <w:numId w:val="1"/>
        </w:numPr>
        <w:spacing w:after="160"/>
        <w:jc w:val="both"/>
        <w:rPr>
          <w:rFonts w:ascii="Arial" w:hAnsi="Arial" w:cs="Arial"/>
          <w:sz w:val="20"/>
          <w:szCs w:val="20"/>
        </w:rPr>
      </w:pPr>
      <w:r w:rsidRPr="005B7388">
        <w:rPr>
          <w:rFonts w:ascii="Arial" w:hAnsi="Arial" w:cs="Arial"/>
          <w:b/>
          <w:bCs/>
          <w:sz w:val="20"/>
          <w:szCs w:val="20"/>
        </w:rPr>
        <w:t>Coordination engagement and technical guidance of the CCCM Cluster</w:t>
      </w:r>
      <w:r w:rsidRPr="005B7388">
        <w:rPr>
          <w:rFonts w:ascii="Arial" w:hAnsi="Arial" w:cs="Arial"/>
          <w:sz w:val="20"/>
          <w:szCs w:val="20"/>
        </w:rPr>
        <w:t xml:space="preserve"> and transition of coordination responsibilities</w:t>
      </w:r>
    </w:p>
    <w:p w14:paraId="0A2AC0AC" w14:textId="303F18B3" w:rsidR="005B7388" w:rsidRPr="00F26A01" w:rsidRDefault="002749F6">
      <w:pPr>
        <w:rPr>
          <w:rFonts w:ascii="Arial" w:hAnsi="Arial" w:cs="Arial"/>
          <w:b/>
          <w:bCs/>
          <w:sz w:val="20"/>
          <w:szCs w:val="20"/>
        </w:rPr>
      </w:pPr>
      <w:r w:rsidRPr="00F26A01">
        <w:rPr>
          <w:rFonts w:ascii="Arial" w:hAnsi="Arial" w:cs="Arial"/>
          <w:b/>
          <w:bCs/>
          <w:sz w:val="20"/>
          <w:szCs w:val="20"/>
        </w:rPr>
        <w:t>Analysis to support prioritization</w:t>
      </w:r>
      <w:r w:rsidR="005B7388" w:rsidRPr="00F26A01">
        <w:rPr>
          <w:rFonts w:ascii="Arial" w:hAnsi="Arial" w:cs="Arial"/>
          <w:b/>
          <w:bCs/>
          <w:sz w:val="20"/>
          <w:szCs w:val="20"/>
        </w:rPr>
        <w:t xml:space="preserve"> of informal sites</w:t>
      </w:r>
    </w:p>
    <w:p w14:paraId="24D1AAB5" w14:textId="7FA35A73" w:rsidR="00390F4C" w:rsidRDefault="00DF086B" w:rsidP="0015334D">
      <w:pPr>
        <w:jc w:val="both"/>
        <w:rPr>
          <w:rFonts w:ascii="Arial" w:hAnsi="Arial" w:cs="Arial"/>
          <w:sz w:val="20"/>
          <w:szCs w:val="20"/>
        </w:rPr>
      </w:pPr>
      <w:r w:rsidRPr="005B7388">
        <w:rPr>
          <w:b/>
          <w:bCs/>
          <w:noProof/>
          <w:sz w:val="20"/>
          <w:szCs w:val="20"/>
        </w:rPr>
        <mc:AlternateContent>
          <mc:Choice Requires="wpg">
            <w:drawing>
              <wp:anchor distT="45720" distB="45720" distL="182880" distR="182880" simplePos="0" relativeHeight="251695104" behindDoc="0" locked="0" layoutInCell="1" allowOverlap="1" wp14:anchorId="0293EEC0" wp14:editId="019CF9FA">
                <wp:simplePos x="0" y="0"/>
                <wp:positionH relativeFrom="margin">
                  <wp:align>right</wp:align>
                </wp:positionH>
                <wp:positionV relativeFrom="margin">
                  <wp:posOffset>5609883</wp:posOffset>
                </wp:positionV>
                <wp:extent cx="1711325" cy="1118870"/>
                <wp:effectExtent l="0" t="0" r="22225" b="24130"/>
                <wp:wrapSquare wrapText="bothSides"/>
                <wp:docPr id="214" name="Group 214"/>
                <wp:cNvGraphicFramePr/>
                <a:graphic xmlns:a="http://schemas.openxmlformats.org/drawingml/2006/main">
                  <a:graphicData uri="http://schemas.microsoft.com/office/word/2010/wordprocessingGroup">
                    <wpg:wgp>
                      <wpg:cNvGrpSpPr/>
                      <wpg:grpSpPr>
                        <a:xfrm>
                          <a:off x="0" y="0"/>
                          <a:ext cx="1711325" cy="1118870"/>
                          <a:chOff x="0" y="0"/>
                          <a:chExt cx="3567448" cy="1118806"/>
                        </a:xfrm>
                      </wpg:grpSpPr>
                      <wps:wsp>
                        <wps:cNvPr id="215" name="Rectangle 215"/>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4AA0" w14:textId="7CEA1FDD" w:rsidR="00170893" w:rsidRPr="009B3565" w:rsidRDefault="0015334D" w:rsidP="00170893">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F</w:t>
                              </w:r>
                              <w:r w:rsidR="00170893">
                                <w:rPr>
                                  <w:rFonts w:asciiTheme="majorHAnsi" w:eastAsiaTheme="majorEastAsia" w:hAnsiTheme="majorHAnsi" w:cstheme="majorBidi"/>
                                  <w:color w:val="FFFFFF" w:themeColor="background1"/>
                                  <w:sz w:val="20"/>
                                  <w:szCs w:val="20"/>
                                </w:rPr>
                                <w:t xml:space="preserve">ramework for </w:t>
                              </w:r>
                              <w:r>
                                <w:rPr>
                                  <w:rFonts w:asciiTheme="majorHAnsi" w:eastAsiaTheme="majorEastAsia" w:hAnsiTheme="majorHAnsi" w:cstheme="majorBidi"/>
                                  <w:color w:val="FFFFFF" w:themeColor="background1"/>
                                  <w:sz w:val="20"/>
                                  <w:szCs w:val="20"/>
                                </w:rPr>
                                <w:t>I</w:t>
                              </w:r>
                              <w:r w:rsidR="00170893">
                                <w:rPr>
                                  <w:rFonts w:asciiTheme="majorHAnsi" w:eastAsiaTheme="majorEastAsia" w:hAnsiTheme="majorHAnsi" w:cstheme="majorBidi"/>
                                  <w:color w:val="FFFFFF" w:themeColor="background1"/>
                                  <w:sz w:val="20"/>
                                  <w:szCs w:val="20"/>
                                </w:rPr>
                                <w:t>nf</w:t>
                              </w:r>
                              <w:r>
                                <w:rPr>
                                  <w:rFonts w:asciiTheme="majorHAnsi" w:eastAsiaTheme="majorEastAsia" w:hAnsiTheme="majorHAnsi" w:cstheme="majorBidi"/>
                                  <w:color w:val="FFFFFF" w:themeColor="background1"/>
                                  <w:sz w:val="20"/>
                                  <w:szCs w:val="20"/>
                                </w:rPr>
                                <w:t>ormal Sites P</w:t>
                              </w:r>
                              <w:r w:rsidR="00170893">
                                <w:rPr>
                                  <w:rFonts w:asciiTheme="majorHAnsi" w:eastAsiaTheme="majorEastAsia" w:hAnsiTheme="majorHAnsi" w:cstheme="majorBidi"/>
                                  <w:color w:val="FFFFFF" w:themeColor="background1"/>
                                  <w:sz w:val="20"/>
                                  <w:szCs w:val="20"/>
                                </w:rPr>
                                <w:t>rioritization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0" y="413382"/>
                            <a:ext cx="3567448" cy="7054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37D05D0" w14:textId="248A161F" w:rsidR="00170893" w:rsidRDefault="00170893" w:rsidP="00170893">
                              <w:pPr>
                                <w:rPr>
                                  <w:caps/>
                                  <w:color w:val="2A87C8" w:themeColor="accent1"/>
                                  <w:sz w:val="26"/>
                                  <w:szCs w:val="26"/>
                                </w:rPr>
                              </w:pPr>
                              <w:r>
                                <w:object w:dxaOrig="1508" w:dyaOrig="984" w14:anchorId="607F5816">
                                  <v:shape id="_x0000_i1044" type="#_x0000_t75" style="width:74.85pt;height:49.2pt">
                                    <v:imagedata r:id="rId55" o:title=""/>
                                  </v:shape>
                                  <o:OLEObject Type="Embed" ProgID="Acrobat.Document.DC" ShapeID="_x0000_i1044" DrawAspect="Icon" ObjectID="_1721657162" r:id="rId56"/>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3EEC0" id="Group 214" o:spid="_x0000_s1057" style="position:absolute;left:0;text-align:left;margin-left:83.55pt;margin-top:441.7pt;width:134.75pt;height:88.1pt;z-index:251695104;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">
                <v:rect id="Rectangle 215" o:spid="_x0000_s1058"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" fillcolor="#2a87c8 [3204]" strokecolor="#2a87c8 [3204]" strokeweight="2pt">
                  <v:textbox>
                    <w:txbxContent>
                      <w:p w14:paraId="0C5E4AA0" w14:textId="7CEA1FDD" w:rsidR="00170893" w:rsidRPr="009B3565" w:rsidRDefault="0015334D" w:rsidP="00170893">
                        <w:pPr>
                          <w:jc w:val="center"/>
                          <w:rPr>
                            <w:rFonts w:asciiTheme="majorHAnsi" w:eastAsiaTheme="majorEastAsia" w:hAnsiTheme="majorHAnsi" w:cstheme="majorBidi"/>
                            <w:color w:val="FFFFFF" w:themeColor="background1"/>
                            <w:sz w:val="20"/>
                            <w:szCs w:val="20"/>
                          </w:rPr>
                        </w:pPr>
                        <w:r>
                          <w:rPr>
                            <w:rFonts w:asciiTheme="majorHAnsi" w:eastAsiaTheme="majorEastAsia" w:hAnsiTheme="majorHAnsi" w:cstheme="majorBidi"/>
                            <w:color w:val="FFFFFF" w:themeColor="background1"/>
                            <w:sz w:val="20"/>
                            <w:szCs w:val="20"/>
                          </w:rPr>
                          <w:t>F</w:t>
                        </w:r>
                        <w:r w:rsidR="00170893">
                          <w:rPr>
                            <w:rFonts w:asciiTheme="majorHAnsi" w:eastAsiaTheme="majorEastAsia" w:hAnsiTheme="majorHAnsi" w:cstheme="majorBidi"/>
                            <w:color w:val="FFFFFF" w:themeColor="background1"/>
                            <w:sz w:val="20"/>
                            <w:szCs w:val="20"/>
                          </w:rPr>
                          <w:t xml:space="preserve">ramework for </w:t>
                        </w:r>
                        <w:r>
                          <w:rPr>
                            <w:rFonts w:asciiTheme="majorHAnsi" w:eastAsiaTheme="majorEastAsia" w:hAnsiTheme="majorHAnsi" w:cstheme="majorBidi"/>
                            <w:color w:val="FFFFFF" w:themeColor="background1"/>
                            <w:sz w:val="20"/>
                            <w:szCs w:val="20"/>
                          </w:rPr>
                          <w:t>I</w:t>
                        </w:r>
                        <w:r w:rsidR="00170893">
                          <w:rPr>
                            <w:rFonts w:asciiTheme="majorHAnsi" w:eastAsiaTheme="majorEastAsia" w:hAnsiTheme="majorHAnsi" w:cstheme="majorBidi"/>
                            <w:color w:val="FFFFFF" w:themeColor="background1"/>
                            <w:sz w:val="20"/>
                            <w:szCs w:val="20"/>
                          </w:rPr>
                          <w:t>nf</w:t>
                        </w:r>
                        <w:r>
                          <w:rPr>
                            <w:rFonts w:asciiTheme="majorHAnsi" w:eastAsiaTheme="majorEastAsia" w:hAnsiTheme="majorHAnsi" w:cstheme="majorBidi"/>
                            <w:color w:val="FFFFFF" w:themeColor="background1"/>
                            <w:sz w:val="20"/>
                            <w:szCs w:val="20"/>
                          </w:rPr>
                          <w:t>ormal Sites P</w:t>
                        </w:r>
                        <w:r w:rsidR="00170893">
                          <w:rPr>
                            <w:rFonts w:asciiTheme="majorHAnsi" w:eastAsiaTheme="majorEastAsia" w:hAnsiTheme="majorHAnsi" w:cstheme="majorBidi"/>
                            <w:color w:val="FFFFFF" w:themeColor="background1"/>
                            <w:sz w:val="20"/>
                            <w:szCs w:val="20"/>
                          </w:rPr>
                          <w:t>rioritization</w:t>
                        </w:r>
                      </w:p>
                    </w:txbxContent>
                  </v:textbox>
                </v:rect>
                <v:shape id="Text Box 216" o:spid="_x0000_s1059"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" filled="f" strokecolor="#2a87c8 [3204]" strokeweight=".5pt">
                  <v:textbox inset=",7.2pt,,0">
                    <w:txbxContent>
                      <w:p w14:paraId="337D05D0" w14:textId="248A161F" w:rsidR="00170893" w:rsidRDefault="00170893" w:rsidP="00170893">
                        <w:pPr>
                          <w:rPr>
                            <w:caps/>
                            <w:color w:val="2A87C8" w:themeColor="accent1"/>
                            <w:sz w:val="26"/>
                            <w:szCs w:val="26"/>
                          </w:rPr>
                        </w:pPr>
                        <w:r>
                          <w:object w:dxaOrig="1508" w:dyaOrig="984" w14:anchorId="607F5816">
                            <v:shape id="_x0000_i1044" type="#_x0000_t75" style="width:74.85pt;height:49.2pt">
                              <v:imagedata r:id="rId55" o:title=""/>
                            </v:shape>
                            <o:OLEObject Type="Embed" ProgID="Acrobat.Document.DC" ShapeID="_x0000_i1044" DrawAspect="Icon" ObjectID="_1721657162" r:id="rId57"/>
                          </w:object>
                        </w:r>
                      </w:p>
                    </w:txbxContent>
                  </v:textbox>
                </v:shape>
                <w10:wrap type="square" anchorx="margin" anchory="margin"/>
              </v:group>
            </w:pict>
          </mc:Fallback>
        </mc:AlternateContent>
      </w:r>
      <w:r w:rsidR="00A3506B">
        <w:rPr>
          <w:rFonts w:ascii="Arial" w:hAnsi="Arial" w:cs="Arial"/>
          <w:sz w:val="20"/>
          <w:szCs w:val="20"/>
        </w:rPr>
        <w:t>The Cluster has been working on a prioritization of informal sites going into humanitarian transition, to identify sites of most concern as the humanitarian response draws down. This b</w:t>
      </w:r>
      <w:r w:rsidR="00390F4C">
        <w:rPr>
          <w:rFonts w:ascii="Arial" w:hAnsi="Arial" w:cs="Arial"/>
          <w:sz w:val="20"/>
          <w:szCs w:val="20"/>
        </w:rPr>
        <w:t>uild</w:t>
      </w:r>
      <w:r w:rsidR="00A3506B">
        <w:rPr>
          <w:rFonts w:ascii="Arial" w:hAnsi="Arial" w:cs="Arial"/>
          <w:sz w:val="20"/>
          <w:szCs w:val="20"/>
        </w:rPr>
        <w:t>s</w:t>
      </w:r>
      <w:r w:rsidR="00390F4C">
        <w:rPr>
          <w:rFonts w:ascii="Arial" w:hAnsi="Arial" w:cs="Arial"/>
          <w:sz w:val="20"/>
          <w:szCs w:val="20"/>
        </w:rPr>
        <w:t xml:space="preserve"> on past analysis, including the </w:t>
      </w:r>
      <w:r w:rsidR="00390F4C" w:rsidRPr="00390F4C">
        <w:rPr>
          <w:rFonts w:ascii="Arial" w:hAnsi="Arial" w:cs="Arial"/>
          <w:i/>
          <w:iCs/>
          <w:sz w:val="20"/>
          <w:szCs w:val="20"/>
        </w:rPr>
        <w:t>HCT Informal Sites Note</w:t>
      </w:r>
      <w:r w:rsidR="00390F4C">
        <w:rPr>
          <w:rFonts w:ascii="Arial" w:hAnsi="Arial" w:cs="Arial"/>
          <w:sz w:val="20"/>
          <w:szCs w:val="20"/>
        </w:rPr>
        <w:t xml:space="preserve"> (February 2021), and </w:t>
      </w:r>
      <w:r w:rsidR="00A3506B">
        <w:rPr>
          <w:rFonts w:ascii="Arial" w:hAnsi="Arial" w:cs="Arial"/>
          <w:sz w:val="20"/>
          <w:szCs w:val="20"/>
        </w:rPr>
        <w:t xml:space="preserve">ongoing CCCM and protection actor engagement particularly at governorate level. </w:t>
      </w:r>
    </w:p>
    <w:p w14:paraId="7D21B999" w14:textId="7563BA68" w:rsidR="00523CC2" w:rsidRDefault="007F1C86" w:rsidP="0015334D">
      <w:pPr>
        <w:jc w:val="both"/>
        <w:rPr>
          <w:rFonts w:ascii="Arial" w:hAnsi="Arial" w:cs="Arial"/>
          <w:sz w:val="20"/>
          <w:szCs w:val="20"/>
        </w:rPr>
      </w:pPr>
      <w:r>
        <w:rPr>
          <w:rFonts w:ascii="Arial" w:hAnsi="Arial" w:cs="Arial"/>
          <w:sz w:val="20"/>
          <w:szCs w:val="20"/>
        </w:rPr>
        <w:t xml:space="preserve">This analysis is summarized in a </w:t>
      </w:r>
      <w:r w:rsidR="0015334D">
        <w:rPr>
          <w:rFonts w:ascii="Arial" w:hAnsi="Arial" w:cs="Arial"/>
          <w:sz w:val="20"/>
          <w:szCs w:val="20"/>
        </w:rPr>
        <w:t>Framework for Informal Sites Prioritization (</w:t>
      </w:r>
      <w:r w:rsidR="00523CC2" w:rsidRPr="007F1C86">
        <w:rPr>
          <w:rFonts w:ascii="Arial" w:hAnsi="Arial" w:cs="Arial"/>
          <w:i/>
          <w:iCs/>
          <w:sz w:val="20"/>
          <w:szCs w:val="20"/>
        </w:rPr>
        <w:t>Note on status of informal sites: Identifying characteristics and risks relating to options for longer-term solutions</w:t>
      </w:r>
      <w:r w:rsidR="00523CC2">
        <w:rPr>
          <w:rFonts w:ascii="Arial" w:hAnsi="Arial" w:cs="Arial"/>
          <w:sz w:val="20"/>
          <w:szCs w:val="20"/>
        </w:rPr>
        <w:t xml:space="preserve">, </w:t>
      </w:r>
      <w:r w:rsidR="00523CC2" w:rsidRPr="00523CC2">
        <w:rPr>
          <w:rFonts w:ascii="Arial" w:hAnsi="Arial" w:cs="Arial"/>
          <w:sz w:val="20"/>
          <w:szCs w:val="20"/>
        </w:rPr>
        <w:t>January 2022</w:t>
      </w:r>
      <w:r w:rsidR="0015334D">
        <w:rPr>
          <w:rFonts w:ascii="Arial" w:hAnsi="Arial" w:cs="Arial"/>
          <w:sz w:val="20"/>
          <w:szCs w:val="20"/>
        </w:rPr>
        <w:t>)</w:t>
      </w:r>
      <w:r w:rsidR="00AB2C7F">
        <w:rPr>
          <w:rFonts w:ascii="Arial" w:hAnsi="Arial" w:cs="Arial"/>
          <w:sz w:val="20"/>
          <w:szCs w:val="20"/>
        </w:rPr>
        <w:t>.</w:t>
      </w:r>
    </w:p>
    <w:p w14:paraId="43796781" w14:textId="5AF1CEE6" w:rsidR="00AB2C7F" w:rsidRDefault="00492E29" w:rsidP="00523CC2">
      <w:pPr>
        <w:rPr>
          <w:rFonts w:ascii="Arial" w:hAnsi="Arial" w:cs="Arial"/>
          <w:sz w:val="20"/>
          <w:szCs w:val="20"/>
        </w:rPr>
      </w:pPr>
      <w:r>
        <w:rPr>
          <w:rFonts w:ascii="Arial" w:hAnsi="Arial" w:cs="Arial"/>
          <w:sz w:val="20"/>
          <w:szCs w:val="20"/>
        </w:rPr>
        <w:t>It</w:t>
      </w:r>
      <w:r w:rsidR="00AB2C7F">
        <w:rPr>
          <w:rFonts w:ascii="Arial" w:hAnsi="Arial" w:cs="Arial"/>
          <w:sz w:val="20"/>
          <w:szCs w:val="20"/>
        </w:rPr>
        <w:t xml:space="preserve"> identifies three components of consideration:</w:t>
      </w:r>
    </w:p>
    <w:p w14:paraId="14A03993" w14:textId="6A545667" w:rsidR="007F1C86" w:rsidRPr="005F7C30" w:rsidRDefault="007F1C86" w:rsidP="007F1C86">
      <w:pPr>
        <w:jc w:val="center"/>
        <w:rPr>
          <w:rFonts w:ascii="Calibri" w:hAnsi="Calibri" w:cs="Calibri"/>
        </w:rPr>
      </w:pPr>
      <w:r w:rsidRPr="005F7C30">
        <w:rPr>
          <w:rFonts w:ascii="Calibri" w:hAnsi="Calibri" w:cs="Calibri"/>
          <w:b/>
          <w:bCs/>
          <w:i/>
          <w:iCs/>
        </w:rPr>
        <w:t xml:space="preserve">Condition of site + </w:t>
      </w:r>
      <w:r w:rsidR="0015334D">
        <w:rPr>
          <w:rFonts w:ascii="Calibri" w:hAnsi="Calibri" w:cs="Calibri"/>
          <w:b/>
          <w:bCs/>
          <w:i/>
          <w:iCs/>
        </w:rPr>
        <w:t>P</w:t>
      </w:r>
      <w:r w:rsidRPr="005F7C30">
        <w:rPr>
          <w:rFonts w:ascii="Calibri" w:hAnsi="Calibri" w:cs="Calibri"/>
          <w:b/>
          <w:bCs/>
          <w:i/>
          <w:iCs/>
        </w:rPr>
        <w:t xml:space="preserve">rotection issues + </w:t>
      </w:r>
      <w:r w:rsidR="0015334D">
        <w:rPr>
          <w:rFonts w:ascii="Calibri" w:hAnsi="Calibri" w:cs="Calibri"/>
          <w:b/>
          <w:bCs/>
          <w:i/>
          <w:iCs/>
        </w:rPr>
        <w:t>O</w:t>
      </w:r>
      <w:r w:rsidRPr="005F7C30">
        <w:rPr>
          <w:rFonts w:ascii="Calibri" w:hAnsi="Calibri" w:cs="Calibri"/>
          <w:b/>
          <w:bCs/>
          <w:i/>
          <w:iCs/>
        </w:rPr>
        <w:t>pportunities for people to return or integrate</w:t>
      </w:r>
    </w:p>
    <w:p w14:paraId="28862172" w14:textId="40839232" w:rsidR="00AB2C7F" w:rsidRDefault="002A0884" w:rsidP="00AB2C7F">
      <w:pPr>
        <w:jc w:val="both"/>
        <w:rPr>
          <w:rFonts w:ascii="Arial" w:hAnsi="Arial" w:cs="Arial"/>
          <w:sz w:val="20"/>
          <w:szCs w:val="20"/>
        </w:rPr>
      </w:pPr>
      <w:r w:rsidRPr="00A3506B">
        <w:rPr>
          <w:rFonts w:ascii="Arial" w:hAnsi="Arial" w:cs="Arial"/>
          <w:sz w:val="20"/>
          <w:szCs w:val="20"/>
        </w:rPr>
        <w:t xml:space="preserve">The </w:t>
      </w:r>
      <w:r w:rsidR="0015334D">
        <w:rPr>
          <w:rFonts w:ascii="Arial" w:hAnsi="Arial" w:cs="Arial"/>
          <w:sz w:val="20"/>
          <w:szCs w:val="20"/>
        </w:rPr>
        <w:t>sites</w:t>
      </w:r>
      <w:r w:rsidRPr="00A3506B">
        <w:rPr>
          <w:rFonts w:ascii="Arial" w:hAnsi="Arial" w:cs="Arial"/>
          <w:sz w:val="20"/>
          <w:szCs w:val="20"/>
        </w:rPr>
        <w:t xml:space="preserve"> of highest concern </w:t>
      </w:r>
      <w:r w:rsidR="0015334D">
        <w:rPr>
          <w:rFonts w:ascii="Arial" w:hAnsi="Arial" w:cs="Arial"/>
          <w:sz w:val="20"/>
          <w:szCs w:val="20"/>
        </w:rPr>
        <w:t>are</w:t>
      </w:r>
      <w:r w:rsidR="00AB2C7F">
        <w:rPr>
          <w:rFonts w:ascii="Arial" w:hAnsi="Arial" w:cs="Arial"/>
          <w:sz w:val="20"/>
          <w:szCs w:val="20"/>
        </w:rPr>
        <w:t xml:space="preserve"> </w:t>
      </w:r>
      <w:r w:rsidRPr="00A3506B">
        <w:rPr>
          <w:rFonts w:ascii="Arial" w:hAnsi="Arial" w:cs="Arial"/>
          <w:sz w:val="20"/>
          <w:szCs w:val="20"/>
        </w:rPr>
        <w:t>those where the three issues overlap</w:t>
      </w:r>
      <w:r w:rsidR="00AB2C7F">
        <w:rPr>
          <w:rFonts w:ascii="Arial" w:hAnsi="Arial" w:cs="Arial"/>
          <w:sz w:val="20"/>
          <w:szCs w:val="20"/>
        </w:rPr>
        <w:t>,</w:t>
      </w:r>
      <w:r w:rsidRPr="00A3506B">
        <w:rPr>
          <w:rFonts w:ascii="Arial" w:hAnsi="Arial" w:cs="Arial"/>
          <w:sz w:val="20"/>
          <w:szCs w:val="20"/>
        </w:rPr>
        <w:t xml:space="preserve"> where a site has</w:t>
      </w:r>
      <w:r w:rsidR="00AB2C7F">
        <w:rPr>
          <w:rFonts w:ascii="Arial" w:hAnsi="Arial" w:cs="Arial"/>
          <w:sz w:val="20"/>
          <w:szCs w:val="20"/>
        </w:rPr>
        <w:t>:</w:t>
      </w:r>
    </w:p>
    <w:p w14:paraId="09846678" w14:textId="7B2497F9" w:rsidR="00AB2C7F" w:rsidRPr="00AB2C7F" w:rsidRDefault="00AB2C7F" w:rsidP="00AB2C7F">
      <w:pPr>
        <w:pStyle w:val="ListParagraph"/>
        <w:numPr>
          <w:ilvl w:val="0"/>
          <w:numId w:val="22"/>
        </w:numPr>
        <w:jc w:val="both"/>
        <w:rPr>
          <w:rFonts w:ascii="Arial" w:hAnsi="Arial" w:cs="Arial"/>
          <w:sz w:val="20"/>
          <w:szCs w:val="20"/>
        </w:rPr>
      </w:pPr>
      <w:r w:rsidRPr="00AB2C7F">
        <w:rPr>
          <w:rFonts w:ascii="Arial" w:hAnsi="Arial" w:cs="Arial"/>
          <w:sz w:val="20"/>
          <w:szCs w:val="20"/>
        </w:rPr>
        <w:t>P</w:t>
      </w:r>
      <w:r w:rsidR="002A0884" w:rsidRPr="00AB2C7F">
        <w:rPr>
          <w:rFonts w:ascii="Arial" w:hAnsi="Arial" w:cs="Arial"/>
          <w:sz w:val="20"/>
          <w:szCs w:val="20"/>
        </w:rPr>
        <w:t>rotection risks (including eviction risk)</w:t>
      </w:r>
    </w:p>
    <w:p w14:paraId="5579CCD2" w14:textId="41EDD6AD" w:rsidR="00AB2C7F" w:rsidRPr="00AB2C7F" w:rsidRDefault="00AB2C7F" w:rsidP="00AB2C7F">
      <w:pPr>
        <w:pStyle w:val="ListParagraph"/>
        <w:numPr>
          <w:ilvl w:val="0"/>
          <w:numId w:val="22"/>
        </w:numPr>
        <w:jc w:val="both"/>
        <w:rPr>
          <w:rFonts w:ascii="Arial" w:hAnsi="Arial" w:cs="Arial"/>
          <w:sz w:val="20"/>
          <w:szCs w:val="20"/>
        </w:rPr>
      </w:pPr>
      <w:r w:rsidRPr="00AB2C7F">
        <w:rPr>
          <w:rFonts w:ascii="Arial" w:hAnsi="Arial" w:cs="Arial"/>
          <w:sz w:val="20"/>
          <w:szCs w:val="20"/>
        </w:rPr>
        <w:t xml:space="preserve">Poor site conditions including </w:t>
      </w:r>
      <w:r w:rsidR="002A0884" w:rsidRPr="00AB2C7F">
        <w:rPr>
          <w:rFonts w:ascii="Arial" w:hAnsi="Arial" w:cs="Arial"/>
          <w:sz w:val="20"/>
          <w:szCs w:val="20"/>
        </w:rPr>
        <w:t>criticality of shelter</w:t>
      </w:r>
    </w:p>
    <w:p w14:paraId="2AED8D6D" w14:textId="21C13BF7" w:rsidR="00AB2C7F" w:rsidRPr="00AB2C7F" w:rsidRDefault="00AB2C7F" w:rsidP="00AB2C7F">
      <w:pPr>
        <w:pStyle w:val="ListParagraph"/>
        <w:numPr>
          <w:ilvl w:val="0"/>
          <w:numId w:val="22"/>
        </w:numPr>
        <w:spacing w:after="160"/>
        <w:contextualSpacing w:val="0"/>
        <w:jc w:val="both"/>
        <w:rPr>
          <w:rFonts w:ascii="Arial" w:hAnsi="Arial" w:cs="Arial"/>
          <w:sz w:val="20"/>
          <w:szCs w:val="20"/>
        </w:rPr>
      </w:pPr>
      <w:r w:rsidRPr="00AB2C7F">
        <w:rPr>
          <w:rFonts w:ascii="Arial" w:hAnsi="Arial" w:cs="Arial"/>
          <w:sz w:val="20"/>
          <w:szCs w:val="20"/>
        </w:rPr>
        <w:t>Families are unable to return, local authorities are unwilling or unable to provide services</w:t>
      </w:r>
      <w:r w:rsidR="00DF086B">
        <w:rPr>
          <w:rFonts w:ascii="Arial" w:hAnsi="Arial" w:cs="Arial"/>
          <w:sz w:val="20"/>
          <w:szCs w:val="20"/>
        </w:rPr>
        <w:t xml:space="preserve"> in the site</w:t>
      </w:r>
      <w:r w:rsidRPr="00AB2C7F">
        <w:rPr>
          <w:rFonts w:ascii="Arial" w:hAnsi="Arial" w:cs="Arial"/>
          <w:sz w:val="20"/>
          <w:szCs w:val="20"/>
        </w:rPr>
        <w:t xml:space="preserve"> and/or provide alternative living options, and </w:t>
      </w:r>
      <w:r w:rsidR="002A0884" w:rsidRPr="00AB2C7F">
        <w:rPr>
          <w:rFonts w:ascii="Arial" w:hAnsi="Arial" w:cs="Arial"/>
          <w:sz w:val="20"/>
          <w:szCs w:val="20"/>
        </w:rPr>
        <w:t>families are still reliant on humanitarian service provision to meet basic needs (</w:t>
      </w:r>
      <w:r w:rsidR="00DF086B">
        <w:rPr>
          <w:rFonts w:ascii="Arial" w:hAnsi="Arial" w:cs="Arial"/>
          <w:sz w:val="20"/>
          <w:szCs w:val="20"/>
        </w:rPr>
        <w:t>especially for</w:t>
      </w:r>
      <w:r w:rsidR="002A0884" w:rsidRPr="00AB2C7F">
        <w:rPr>
          <w:rFonts w:ascii="Arial" w:hAnsi="Arial" w:cs="Arial"/>
          <w:sz w:val="20"/>
          <w:szCs w:val="20"/>
        </w:rPr>
        <w:t xml:space="preserve"> WASH</w:t>
      </w:r>
      <w:r w:rsidR="00DF086B">
        <w:rPr>
          <w:rFonts w:ascii="Arial" w:hAnsi="Arial" w:cs="Arial"/>
          <w:sz w:val="20"/>
          <w:szCs w:val="20"/>
        </w:rPr>
        <w:t xml:space="preserve"> services</w:t>
      </w:r>
      <w:r w:rsidR="002A0884" w:rsidRPr="00AB2C7F">
        <w:rPr>
          <w:rFonts w:ascii="Arial" w:hAnsi="Arial" w:cs="Arial"/>
          <w:sz w:val="20"/>
          <w:szCs w:val="20"/>
        </w:rPr>
        <w:t xml:space="preserve">) </w:t>
      </w:r>
    </w:p>
    <w:p w14:paraId="0CA5023B" w14:textId="50D8FA41" w:rsidR="002A0884" w:rsidRPr="00AB2C7F" w:rsidRDefault="00AB2C7F" w:rsidP="00AB2C7F">
      <w:pPr>
        <w:jc w:val="both"/>
        <w:rPr>
          <w:rFonts w:ascii="Arial" w:hAnsi="Arial" w:cs="Arial"/>
          <w:sz w:val="20"/>
          <w:szCs w:val="20"/>
        </w:rPr>
      </w:pPr>
      <w:r>
        <w:rPr>
          <w:rFonts w:ascii="Arial" w:hAnsi="Arial" w:cs="Arial"/>
          <w:sz w:val="20"/>
          <w:szCs w:val="20"/>
        </w:rPr>
        <w:t>That is: sites</w:t>
      </w:r>
      <w:r w:rsidR="002A0884" w:rsidRPr="00AB2C7F">
        <w:rPr>
          <w:rFonts w:ascii="Arial" w:hAnsi="Arial" w:cs="Arial"/>
          <w:sz w:val="20"/>
          <w:szCs w:val="20"/>
        </w:rPr>
        <w:t xml:space="preserve"> </w:t>
      </w:r>
      <w:r w:rsidR="00DF086B">
        <w:rPr>
          <w:rFonts w:ascii="Arial" w:hAnsi="Arial" w:cs="Arial"/>
          <w:sz w:val="20"/>
          <w:szCs w:val="20"/>
        </w:rPr>
        <w:t xml:space="preserve">of highest concern are those </w:t>
      </w:r>
      <w:r w:rsidR="002A0884" w:rsidRPr="00AB2C7F">
        <w:rPr>
          <w:rFonts w:ascii="Arial" w:hAnsi="Arial" w:cs="Arial"/>
          <w:sz w:val="20"/>
          <w:szCs w:val="20"/>
        </w:rPr>
        <w:t xml:space="preserve">where families are unable to achieve any form of durable solution and are at risk of long-term exclusion. While </w:t>
      </w:r>
      <w:r w:rsidR="00A3506B" w:rsidRPr="00AB2C7F">
        <w:rPr>
          <w:rFonts w:ascii="Arial" w:hAnsi="Arial" w:cs="Arial"/>
          <w:sz w:val="20"/>
          <w:szCs w:val="20"/>
        </w:rPr>
        <w:t xml:space="preserve">durable solutions </w:t>
      </w:r>
      <w:r w:rsidR="002A0884" w:rsidRPr="00AB2C7F">
        <w:rPr>
          <w:rFonts w:ascii="Arial" w:hAnsi="Arial" w:cs="Arial"/>
          <w:sz w:val="20"/>
          <w:szCs w:val="20"/>
        </w:rPr>
        <w:t>plans should</w:t>
      </w:r>
      <w:r>
        <w:rPr>
          <w:rFonts w:ascii="Arial" w:hAnsi="Arial" w:cs="Arial"/>
          <w:sz w:val="20"/>
          <w:szCs w:val="20"/>
        </w:rPr>
        <w:t xml:space="preserve"> and do</w:t>
      </w:r>
      <w:r w:rsidR="002A0884" w:rsidRPr="00AB2C7F">
        <w:rPr>
          <w:rFonts w:ascii="Arial" w:hAnsi="Arial" w:cs="Arial"/>
          <w:sz w:val="20"/>
          <w:szCs w:val="20"/>
        </w:rPr>
        <w:t xml:space="preserve"> include the</w:t>
      </w:r>
      <w:r>
        <w:rPr>
          <w:rFonts w:ascii="Arial" w:hAnsi="Arial" w:cs="Arial"/>
          <w:sz w:val="20"/>
          <w:szCs w:val="20"/>
        </w:rPr>
        <w:t>se</w:t>
      </w:r>
      <w:r w:rsidR="002A0884" w:rsidRPr="00AB2C7F">
        <w:rPr>
          <w:rFonts w:ascii="Arial" w:hAnsi="Arial" w:cs="Arial"/>
          <w:sz w:val="20"/>
          <w:szCs w:val="20"/>
        </w:rPr>
        <w:t xml:space="preserve"> sites, </w:t>
      </w:r>
      <w:r w:rsidR="00DF086B">
        <w:rPr>
          <w:rFonts w:ascii="Arial" w:hAnsi="Arial" w:cs="Arial"/>
          <w:sz w:val="20"/>
          <w:szCs w:val="20"/>
        </w:rPr>
        <w:t>this analysis acknowledges that it</w:t>
      </w:r>
      <w:r w:rsidR="002A0884" w:rsidRPr="00AB2C7F">
        <w:rPr>
          <w:rFonts w:ascii="Arial" w:hAnsi="Arial" w:cs="Arial"/>
          <w:sz w:val="20"/>
          <w:szCs w:val="20"/>
        </w:rPr>
        <w:t xml:space="preserve"> will take some time for solutions to be found, during which time stopping humanitarian assistance risks significant deterioration of the situation for these families. </w:t>
      </w:r>
    </w:p>
    <w:p w14:paraId="7FB4E74A" w14:textId="1EAF944C" w:rsidR="00031A69" w:rsidRPr="005B7388" w:rsidRDefault="000F1FDE" w:rsidP="00E72D5E">
      <w:pPr>
        <w:jc w:val="both"/>
        <w:rPr>
          <w:rFonts w:ascii="Arial" w:hAnsi="Arial" w:cs="Arial"/>
          <w:b/>
          <w:bCs/>
          <w:sz w:val="20"/>
          <w:szCs w:val="20"/>
        </w:rPr>
      </w:pPr>
      <w:r w:rsidRPr="00635151">
        <w:rPr>
          <w:noProof/>
          <w:sz w:val="20"/>
          <w:szCs w:val="20"/>
        </w:rPr>
        <w:lastRenderedPageBreak/>
        <mc:AlternateContent>
          <mc:Choice Requires="wpg">
            <w:drawing>
              <wp:anchor distT="45720" distB="45720" distL="182880" distR="182880" simplePos="0" relativeHeight="251691008" behindDoc="0" locked="0" layoutInCell="1" allowOverlap="1" wp14:anchorId="083CA11E" wp14:editId="4CB70761">
                <wp:simplePos x="0" y="0"/>
                <wp:positionH relativeFrom="margin">
                  <wp:align>right</wp:align>
                </wp:positionH>
                <wp:positionV relativeFrom="margin">
                  <wp:posOffset>16364</wp:posOffset>
                </wp:positionV>
                <wp:extent cx="1711325" cy="1118903"/>
                <wp:effectExtent l="0" t="0" r="22225" b="24130"/>
                <wp:wrapSquare wrapText="bothSides"/>
                <wp:docPr id="208" name="Group 208"/>
                <wp:cNvGraphicFramePr/>
                <a:graphic xmlns:a="http://schemas.openxmlformats.org/drawingml/2006/main">
                  <a:graphicData uri="http://schemas.microsoft.com/office/word/2010/wordprocessingGroup">
                    <wpg:wgp>
                      <wpg:cNvGrpSpPr/>
                      <wpg:grpSpPr>
                        <a:xfrm>
                          <a:off x="0" y="0"/>
                          <a:ext cx="1711325" cy="1118903"/>
                          <a:chOff x="0" y="0"/>
                          <a:chExt cx="3567448" cy="1118806"/>
                        </a:xfrm>
                      </wpg:grpSpPr>
                      <wps:wsp>
                        <wps:cNvPr id="209" name="Rectangle 209"/>
                        <wps:cNvSpPr/>
                        <wps:spPr>
                          <a:xfrm>
                            <a:off x="16404" y="0"/>
                            <a:ext cx="3533097" cy="42928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F23B9" w14:textId="068C06FA" w:rsidR="005B7388" w:rsidRPr="009B3565" w:rsidRDefault="005B7388" w:rsidP="005B7388">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u w:val="single"/>
                                </w:rPr>
                                <w:t>Reference</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DS prioritization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10"/>
                        <wps:cNvSpPr txBox="1"/>
                        <wps:spPr>
                          <a:xfrm>
                            <a:off x="0" y="413382"/>
                            <a:ext cx="3567448" cy="7054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51ED0FE" w14:textId="5A5F3E48" w:rsidR="005B7388" w:rsidRDefault="00BA7D6C" w:rsidP="00BA7D6C">
                              <w:pPr>
                                <w:rPr>
                                  <w:caps/>
                                  <w:color w:val="2A87C8" w:themeColor="accent1"/>
                                  <w:sz w:val="26"/>
                                  <w:szCs w:val="26"/>
                                </w:rPr>
                              </w:pPr>
                              <w:r>
                                <w:rPr>
                                  <w:caps/>
                                  <w:color w:val="2A87C8" w:themeColor="accent1"/>
                                  <w:sz w:val="26"/>
                                  <w:szCs w:val="26"/>
                                </w:rPr>
                                <w:object w:dxaOrig="1508" w:dyaOrig="984" w14:anchorId="12E5270A">
                                  <v:shape id="_x0000_i1046" type="#_x0000_t75" style="width:75.55pt;height:49.2pt">
                                    <v:imagedata r:id="rId58" o:title=""/>
                                  </v:shape>
                                  <o:OLEObject Type="Embed" ProgID="Excel.Sheet.12" ShapeID="_x0000_i1046" DrawAspect="Icon" ObjectID="_1721657163" r:id="rId59"/>
                                </w:objec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CA11E" id="Group 208" o:spid="_x0000_s1060" style="position:absolute;left:0;text-align:left;margin-left:83.55pt;margin-top:1.3pt;width:134.75pt;height:88.1pt;z-index:251691008;mso-wrap-distance-left:14.4pt;mso-wrap-distance-top:3.6pt;mso-wrap-distance-right:14.4pt;mso-wrap-distance-bottom:3.6pt;mso-position-horizontal:right;mso-position-horizontal-relative:margin;mso-position-vertical-relative:margin;mso-width-relative:margin;mso-height-relative:margin" coordsize="3567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">
                <v:rect id="Rectangle 209" o:spid="_x0000_s1061" style="position:absolute;left:164;width:35331;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" fillcolor="#2a87c8 [3204]" strokecolor="#2a87c8 [3204]" strokeweight="2pt">
                  <v:textbox>
                    <w:txbxContent>
                      <w:p w14:paraId="2A1F23B9" w14:textId="068C06FA" w:rsidR="005B7388" w:rsidRPr="009B3565" w:rsidRDefault="005B7388" w:rsidP="005B7388">
                        <w:pPr>
                          <w:jc w:val="center"/>
                          <w:rPr>
                            <w:rFonts w:asciiTheme="majorHAnsi" w:eastAsiaTheme="majorEastAsia" w:hAnsiTheme="majorHAnsi" w:cstheme="majorBidi"/>
                            <w:color w:val="FFFFFF" w:themeColor="background1"/>
                            <w:sz w:val="20"/>
                            <w:szCs w:val="20"/>
                          </w:rPr>
                        </w:pPr>
                        <w:r w:rsidRPr="009B3565">
                          <w:rPr>
                            <w:rFonts w:asciiTheme="majorHAnsi" w:eastAsiaTheme="majorEastAsia" w:hAnsiTheme="majorHAnsi" w:cstheme="majorBidi"/>
                            <w:color w:val="FFFFFF" w:themeColor="background1"/>
                            <w:sz w:val="20"/>
                            <w:szCs w:val="20"/>
                            <w:u w:val="single"/>
                          </w:rPr>
                          <w:t>Reference</w:t>
                        </w:r>
                        <w:r w:rsidRPr="009B3565">
                          <w:rPr>
                            <w:rFonts w:asciiTheme="majorHAnsi" w:eastAsiaTheme="majorEastAsia" w:hAnsiTheme="majorHAnsi" w:cstheme="majorBidi"/>
                            <w:color w:val="FFFFFF" w:themeColor="background1"/>
                            <w:sz w:val="20"/>
                            <w:szCs w:val="20"/>
                          </w:rPr>
                          <w:t xml:space="preserve">: </w:t>
                        </w:r>
                        <w:r>
                          <w:rPr>
                            <w:rFonts w:asciiTheme="majorHAnsi" w:eastAsiaTheme="majorEastAsia" w:hAnsiTheme="majorHAnsi" w:cstheme="majorBidi"/>
                            <w:color w:val="FFFFFF" w:themeColor="background1"/>
                            <w:sz w:val="20"/>
                            <w:szCs w:val="20"/>
                          </w:rPr>
                          <w:t>DS prioritization matrix</w:t>
                        </w:r>
                      </w:p>
                    </w:txbxContent>
                  </v:textbox>
                </v:rect>
                <v:shape id="Text Box 210" o:spid="_x0000_s1062" type="#_x0000_t202" style="position:absolute;top:4133;width:3567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" filled="f" strokecolor="#2a87c8 [3204]" strokeweight=".5pt">
                  <v:textbox inset=",7.2pt,,0">
                    <w:txbxContent>
                      <w:p w14:paraId="651ED0FE" w14:textId="5A5F3E48" w:rsidR="005B7388" w:rsidRDefault="00BA7D6C" w:rsidP="00BA7D6C">
                        <w:pPr>
                          <w:rPr>
                            <w:caps/>
                            <w:color w:val="2A87C8" w:themeColor="accent1"/>
                            <w:sz w:val="26"/>
                            <w:szCs w:val="26"/>
                          </w:rPr>
                        </w:pPr>
                        <w:r>
                          <w:rPr>
                            <w:caps/>
                            <w:color w:val="2A87C8" w:themeColor="accent1"/>
                            <w:sz w:val="26"/>
                            <w:szCs w:val="26"/>
                          </w:rPr>
                          <w:object w:dxaOrig="1508" w:dyaOrig="984" w14:anchorId="12E5270A">
                            <v:shape id="_x0000_i1046" type="#_x0000_t75" style="width:75.55pt;height:49.2pt">
                              <v:imagedata r:id="rId58" o:title=""/>
                            </v:shape>
                            <o:OLEObject Type="Embed" ProgID="Excel.Sheet.12" ShapeID="_x0000_i1046" DrawAspect="Icon" ObjectID="_1721657163" r:id="rId60"/>
                          </w:object>
                        </w:r>
                      </w:p>
                    </w:txbxContent>
                  </v:textbox>
                </v:shape>
                <w10:wrap type="square" anchorx="margin" anchory="margin"/>
              </v:group>
            </w:pict>
          </mc:Fallback>
        </mc:AlternateContent>
      </w:r>
      <w:r w:rsidR="00031A69" w:rsidRPr="005B7388">
        <w:rPr>
          <w:rFonts w:ascii="Arial" w:hAnsi="Arial" w:cs="Arial"/>
          <w:b/>
          <w:bCs/>
          <w:sz w:val="20"/>
          <w:szCs w:val="20"/>
        </w:rPr>
        <w:t>Durable Solutions Prioritization Matrix</w:t>
      </w:r>
    </w:p>
    <w:p w14:paraId="6DC93203" w14:textId="4D9A92DD" w:rsidR="00031A69" w:rsidRPr="00031A69" w:rsidRDefault="00E72D5E" w:rsidP="00E72D5E">
      <w:pPr>
        <w:tabs>
          <w:tab w:val="num" w:pos="720"/>
        </w:tabs>
        <w:jc w:val="both"/>
        <w:rPr>
          <w:rFonts w:ascii="Arial" w:hAnsi="Arial" w:cs="Arial"/>
          <w:sz w:val="20"/>
          <w:szCs w:val="20"/>
        </w:rPr>
      </w:pPr>
      <w:r>
        <w:rPr>
          <w:rFonts w:ascii="Arial" w:hAnsi="Arial" w:cs="Arial"/>
          <w:sz w:val="20"/>
          <w:szCs w:val="20"/>
        </w:rPr>
        <w:t xml:space="preserve">Developed by the CCCM Cluster, CCCM partners working in informal sites, and durable solutions coordination. Designed </w:t>
      </w:r>
      <w:r w:rsidR="00031A69" w:rsidRPr="00031A69">
        <w:rPr>
          <w:rFonts w:ascii="Arial" w:hAnsi="Arial" w:cs="Arial"/>
          <w:sz w:val="20"/>
          <w:szCs w:val="20"/>
        </w:rPr>
        <w:t>to capture</w:t>
      </w:r>
      <w:r>
        <w:rPr>
          <w:rFonts w:ascii="Arial" w:hAnsi="Arial" w:cs="Arial"/>
          <w:sz w:val="20"/>
          <w:szCs w:val="20"/>
        </w:rPr>
        <w:t xml:space="preserve"> and summarize</w:t>
      </w:r>
      <w:r w:rsidR="00031A69" w:rsidRPr="00031A69">
        <w:rPr>
          <w:rFonts w:ascii="Arial" w:hAnsi="Arial" w:cs="Arial"/>
          <w:sz w:val="20"/>
          <w:szCs w:val="20"/>
        </w:rPr>
        <w:t xml:space="preserve"> </w:t>
      </w:r>
      <w:r>
        <w:rPr>
          <w:rFonts w:ascii="Arial" w:hAnsi="Arial" w:cs="Arial"/>
          <w:sz w:val="20"/>
          <w:szCs w:val="20"/>
        </w:rPr>
        <w:t xml:space="preserve">existing </w:t>
      </w:r>
      <w:r w:rsidR="00031A69" w:rsidRPr="00031A69">
        <w:rPr>
          <w:rFonts w:ascii="Arial" w:hAnsi="Arial" w:cs="Arial"/>
          <w:sz w:val="20"/>
          <w:szCs w:val="20"/>
        </w:rPr>
        <w:t>site</w:t>
      </w:r>
      <w:r>
        <w:rPr>
          <w:rFonts w:ascii="Arial" w:hAnsi="Arial" w:cs="Arial"/>
          <w:sz w:val="20"/>
          <w:szCs w:val="20"/>
        </w:rPr>
        <w:t>-</w:t>
      </w:r>
      <w:r w:rsidR="00031A69" w:rsidRPr="00031A69">
        <w:rPr>
          <w:rFonts w:ascii="Arial" w:hAnsi="Arial" w:cs="Arial"/>
          <w:sz w:val="20"/>
          <w:szCs w:val="20"/>
        </w:rPr>
        <w:t>level data</w:t>
      </w:r>
      <w:r>
        <w:rPr>
          <w:rFonts w:ascii="Arial" w:hAnsi="Arial" w:cs="Arial"/>
          <w:sz w:val="20"/>
          <w:szCs w:val="20"/>
        </w:rPr>
        <w:t xml:space="preserve"> and information, summarizing it</w:t>
      </w:r>
      <w:r w:rsidR="00031A69" w:rsidRPr="00031A69">
        <w:rPr>
          <w:rFonts w:ascii="Arial" w:hAnsi="Arial" w:cs="Arial"/>
          <w:sz w:val="20"/>
          <w:szCs w:val="20"/>
        </w:rPr>
        <w:t xml:space="preserve"> in line with </w:t>
      </w:r>
      <w:r>
        <w:rPr>
          <w:rFonts w:ascii="Arial" w:hAnsi="Arial" w:cs="Arial"/>
          <w:sz w:val="20"/>
          <w:szCs w:val="20"/>
        </w:rPr>
        <w:t>durable solutions’</w:t>
      </w:r>
      <w:r w:rsidR="00031A69" w:rsidRPr="00031A69">
        <w:rPr>
          <w:rFonts w:ascii="Arial" w:hAnsi="Arial" w:cs="Arial"/>
          <w:sz w:val="20"/>
          <w:szCs w:val="20"/>
        </w:rPr>
        <w:t xml:space="preserve"> actors ways of working</w:t>
      </w:r>
      <w:r>
        <w:rPr>
          <w:rFonts w:ascii="Arial" w:hAnsi="Arial" w:cs="Arial"/>
          <w:sz w:val="20"/>
          <w:szCs w:val="20"/>
        </w:rPr>
        <w:t>, aiming to support inclusion of informal sites in durable solutions planning and programming.</w:t>
      </w:r>
    </w:p>
    <w:p w14:paraId="5A909AE5" w14:textId="5BF02F96" w:rsidR="00031A69" w:rsidRPr="00031A69" w:rsidRDefault="003E2200" w:rsidP="00E72D5E">
      <w:pPr>
        <w:tabs>
          <w:tab w:val="num" w:pos="720"/>
        </w:tabs>
        <w:jc w:val="both"/>
        <w:rPr>
          <w:rFonts w:ascii="Arial" w:hAnsi="Arial" w:cs="Arial"/>
          <w:sz w:val="20"/>
          <w:szCs w:val="20"/>
        </w:rPr>
      </w:pPr>
      <w:r w:rsidRPr="00B55EF8">
        <w:rPr>
          <w:noProof/>
          <w:sz w:val="20"/>
          <w:szCs w:val="20"/>
        </w:rPr>
        <w:drawing>
          <wp:anchor distT="0" distB="0" distL="114300" distR="114300" simplePos="0" relativeHeight="251688960" behindDoc="0" locked="0" layoutInCell="1" allowOverlap="1" wp14:anchorId="52D2E70C" wp14:editId="090765F4">
            <wp:simplePos x="0" y="0"/>
            <wp:positionH relativeFrom="margin">
              <wp:align>right</wp:align>
            </wp:positionH>
            <wp:positionV relativeFrom="paragraph">
              <wp:posOffset>9525</wp:posOffset>
            </wp:positionV>
            <wp:extent cx="2696845" cy="1391920"/>
            <wp:effectExtent l="0" t="0" r="8255" b="0"/>
            <wp:wrapSquare wrapText="bothSides"/>
            <wp:docPr id="5" name="Picture 4">
              <a:extLst xmlns:a="http://schemas.openxmlformats.org/drawingml/2006/main">
                <a:ext uri="{FF2B5EF4-FFF2-40B4-BE49-F238E27FC236}">
                  <a16:creationId xmlns:a16="http://schemas.microsoft.com/office/drawing/2014/main" id="{ADA9DF54-E359-0BA5-E582-80463A4B0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A9DF54-E359-0BA5-E582-80463A4B00BC}"/>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845" cy="1391920"/>
                    </a:xfrm>
                    <a:prstGeom prst="rect">
                      <a:avLst/>
                    </a:prstGeom>
                    <a:ln w="25400">
                      <a:noFill/>
                    </a:ln>
                  </pic:spPr>
                </pic:pic>
              </a:graphicData>
            </a:graphic>
            <wp14:sizeRelH relativeFrom="margin">
              <wp14:pctWidth>0</wp14:pctWidth>
            </wp14:sizeRelH>
            <wp14:sizeRelV relativeFrom="margin">
              <wp14:pctHeight>0</wp14:pctHeight>
            </wp14:sizeRelV>
          </wp:anchor>
        </w:drawing>
      </w:r>
      <w:r w:rsidR="00E72D5E">
        <w:rPr>
          <w:rFonts w:ascii="Arial" w:hAnsi="Arial" w:cs="Arial"/>
          <w:sz w:val="20"/>
          <w:szCs w:val="20"/>
        </w:rPr>
        <w:t>The matrix is in t</w:t>
      </w:r>
      <w:r w:rsidR="00031A69" w:rsidRPr="00031A69">
        <w:rPr>
          <w:rFonts w:ascii="Arial" w:hAnsi="Arial" w:cs="Arial"/>
          <w:sz w:val="20"/>
          <w:szCs w:val="20"/>
        </w:rPr>
        <w:t>hree parts</w:t>
      </w:r>
      <w:r w:rsidR="00E72D5E">
        <w:rPr>
          <w:rFonts w:ascii="Arial" w:hAnsi="Arial" w:cs="Arial"/>
          <w:sz w:val="20"/>
          <w:szCs w:val="20"/>
        </w:rPr>
        <w:t>:</w:t>
      </w:r>
    </w:p>
    <w:p w14:paraId="78931C21" w14:textId="34A1D8A6"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t>i. Site Information</w:t>
      </w:r>
    </w:p>
    <w:p w14:paraId="3EAB0F21" w14:textId="2F2FF48F"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t>ii. Durable Solutions Profile</w:t>
      </w:r>
    </w:p>
    <w:p w14:paraId="4370499E" w14:textId="3591C1DB"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r>
      <w:r w:rsidRPr="00031A69">
        <w:rPr>
          <w:rFonts w:ascii="Arial" w:hAnsi="Arial" w:cs="Arial"/>
          <w:sz w:val="20"/>
          <w:szCs w:val="20"/>
        </w:rPr>
        <w:tab/>
        <w:t>a. Site Preferences</w:t>
      </w:r>
    </w:p>
    <w:p w14:paraId="45C50A11" w14:textId="36667206"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r>
      <w:r w:rsidRPr="00031A69">
        <w:rPr>
          <w:rFonts w:ascii="Arial" w:hAnsi="Arial" w:cs="Arial"/>
          <w:sz w:val="20"/>
          <w:szCs w:val="20"/>
        </w:rPr>
        <w:tab/>
        <w:t xml:space="preserve">b. Return Potential </w:t>
      </w:r>
    </w:p>
    <w:p w14:paraId="331FF595" w14:textId="1011B996"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r>
      <w:r w:rsidRPr="00031A69">
        <w:rPr>
          <w:rFonts w:ascii="Arial" w:hAnsi="Arial" w:cs="Arial"/>
          <w:sz w:val="20"/>
          <w:szCs w:val="20"/>
        </w:rPr>
        <w:tab/>
        <w:t xml:space="preserve">c. Local Integration Potential </w:t>
      </w:r>
    </w:p>
    <w:p w14:paraId="6C1D32F0" w14:textId="7631CA72" w:rsidR="00031A69" w:rsidRPr="00031A69" w:rsidRDefault="00031A69" w:rsidP="00E72D5E">
      <w:pPr>
        <w:contextualSpacing/>
        <w:jc w:val="both"/>
        <w:rPr>
          <w:rFonts w:ascii="Arial" w:hAnsi="Arial" w:cs="Arial"/>
          <w:sz w:val="20"/>
          <w:szCs w:val="20"/>
        </w:rPr>
      </w:pPr>
      <w:r w:rsidRPr="00031A69">
        <w:rPr>
          <w:rFonts w:ascii="Arial" w:hAnsi="Arial" w:cs="Arial"/>
          <w:sz w:val="20"/>
          <w:szCs w:val="20"/>
        </w:rPr>
        <w:tab/>
      </w:r>
      <w:r w:rsidRPr="00031A69">
        <w:rPr>
          <w:rFonts w:ascii="Arial" w:hAnsi="Arial" w:cs="Arial"/>
          <w:sz w:val="20"/>
          <w:szCs w:val="20"/>
        </w:rPr>
        <w:tab/>
        <w:t xml:space="preserve">d. Relocation Potential </w:t>
      </w:r>
    </w:p>
    <w:p w14:paraId="37380AEA" w14:textId="6D5EAC96" w:rsidR="00031A69" w:rsidRPr="00E72D5E" w:rsidRDefault="00031A69" w:rsidP="00E72D5E">
      <w:pPr>
        <w:contextualSpacing/>
        <w:jc w:val="both"/>
        <w:rPr>
          <w:rFonts w:ascii="Arial" w:hAnsi="Arial" w:cs="Arial"/>
          <w:sz w:val="20"/>
          <w:szCs w:val="20"/>
        </w:rPr>
      </w:pPr>
      <w:r w:rsidRPr="00031A69">
        <w:rPr>
          <w:rFonts w:ascii="Arial" w:hAnsi="Arial" w:cs="Arial"/>
          <w:sz w:val="20"/>
          <w:szCs w:val="20"/>
        </w:rPr>
        <w:tab/>
        <w:t xml:space="preserve">iii. Contact Details and Follow Up </w:t>
      </w:r>
    </w:p>
    <w:p w14:paraId="44E92808" w14:textId="3E2300A8" w:rsidR="00B55EF8" w:rsidRDefault="00B55EF8" w:rsidP="00031A69">
      <w:pPr>
        <w:rPr>
          <w:sz w:val="20"/>
          <w:szCs w:val="20"/>
          <w:lang w:val="en-CA"/>
        </w:rPr>
      </w:pPr>
    </w:p>
    <w:p w14:paraId="52BFAEA5" w14:textId="565A965A" w:rsidR="003A41A9" w:rsidRPr="00F26A01" w:rsidRDefault="003A41A9" w:rsidP="00031A69">
      <w:pPr>
        <w:rPr>
          <w:rFonts w:ascii="Arial" w:hAnsi="Arial" w:cs="Arial"/>
          <w:b/>
          <w:bCs/>
          <w:sz w:val="20"/>
          <w:szCs w:val="20"/>
        </w:rPr>
      </w:pPr>
      <w:r w:rsidRPr="00F26A01">
        <w:rPr>
          <w:rFonts w:ascii="Arial" w:hAnsi="Arial" w:cs="Arial"/>
          <w:b/>
          <w:bCs/>
          <w:sz w:val="20"/>
          <w:szCs w:val="20"/>
        </w:rPr>
        <w:t>Specific strategies for highest-priority sites</w:t>
      </w:r>
    </w:p>
    <w:p w14:paraId="63B17695" w14:textId="099B23E0" w:rsidR="005B7388" w:rsidRDefault="00F26A01" w:rsidP="003E2200">
      <w:pPr>
        <w:jc w:val="both"/>
        <w:rPr>
          <w:rFonts w:ascii="Arial" w:hAnsi="Arial" w:cs="Arial"/>
          <w:sz w:val="20"/>
          <w:szCs w:val="20"/>
        </w:rPr>
      </w:pPr>
      <w:r>
        <w:rPr>
          <w:rFonts w:ascii="Arial" w:hAnsi="Arial" w:cs="Arial"/>
          <w:sz w:val="20"/>
          <w:szCs w:val="20"/>
        </w:rPr>
        <w:t>In complement to the DS Prioritization Matrix, the CCCM Cluster and CCCM partners are working to develop site- and location-specific strategies for highest-priority sites, particularly those where families are reliant on humanitarian service provision</w:t>
      </w:r>
      <w:r w:rsidR="003E2200">
        <w:rPr>
          <w:rFonts w:ascii="Arial" w:hAnsi="Arial" w:cs="Arial"/>
          <w:sz w:val="20"/>
          <w:szCs w:val="20"/>
        </w:rPr>
        <w:t xml:space="preserve"> and have critical protection risks including </w:t>
      </w:r>
      <w:r>
        <w:rPr>
          <w:rFonts w:ascii="Arial" w:hAnsi="Arial" w:cs="Arial"/>
          <w:sz w:val="20"/>
          <w:szCs w:val="20"/>
        </w:rPr>
        <w:t>risk of eviction</w:t>
      </w:r>
      <w:r w:rsidR="003E2200">
        <w:rPr>
          <w:rFonts w:ascii="Arial" w:hAnsi="Arial" w:cs="Arial"/>
          <w:sz w:val="20"/>
          <w:szCs w:val="20"/>
        </w:rPr>
        <w:t>.</w:t>
      </w:r>
    </w:p>
    <w:p w14:paraId="30E21A3A" w14:textId="2621386C" w:rsidR="003E2200" w:rsidRPr="005B7388" w:rsidRDefault="003E2200" w:rsidP="003E2200">
      <w:pPr>
        <w:jc w:val="both"/>
        <w:rPr>
          <w:rFonts w:ascii="Arial" w:hAnsi="Arial" w:cs="Arial"/>
          <w:sz w:val="20"/>
          <w:szCs w:val="20"/>
        </w:rPr>
      </w:pPr>
      <w:r>
        <w:rPr>
          <w:rFonts w:ascii="Arial" w:hAnsi="Arial" w:cs="Arial"/>
          <w:sz w:val="20"/>
          <w:szCs w:val="20"/>
        </w:rPr>
        <w:t xml:space="preserve">As of August 2022, </w:t>
      </w:r>
      <w:r w:rsidR="00874CDC">
        <w:rPr>
          <w:rFonts w:ascii="Arial" w:hAnsi="Arial" w:cs="Arial"/>
          <w:sz w:val="20"/>
          <w:szCs w:val="20"/>
        </w:rPr>
        <w:t>the strategy for Balad Train Station is under revision, a strategy for Anbar former camps and transitional/durable solutions sites being discussed, and a strategy for Jebel Sinjar in the preliminary stages.</w:t>
      </w:r>
    </w:p>
    <w:p w14:paraId="19D53E5F" w14:textId="7EB18DF0" w:rsidR="00B55EF8" w:rsidRDefault="00B55EF8" w:rsidP="00031A69">
      <w:pPr>
        <w:rPr>
          <w:sz w:val="20"/>
          <w:szCs w:val="20"/>
          <w:lang w:val="en-CA"/>
        </w:rPr>
      </w:pPr>
    </w:p>
    <w:p w14:paraId="16E8F4BD" w14:textId="0201C604" w:rsidR="00382C5F" w:rsidRDefault="00382C5F" w:rsidP="00031A69">
      <w:pPr>
        <w:rPr>
          <w:sz w:val="20"/>
          <w:szCs w:val="20"/>
          <w:lang w:val="en-CA"/>
        </w:rPr>
      </w:pPr>
    </w:p>
    <w:p w14:paraId="19162DC8" w14:textId="77777777" w:rsidR="00382C5F" w:rsidRPr="00031A69" w:rsidRDefault="00382C5F" w:rsidP="00031A69">
      <w:pPr>
        <w:rPr>
          <w:sz w:val="20"/>
          <w:szCs w:val="20"/>
        </w:rPr>
      </w:pPr>
    </w:p>
    <w:p w14:paraId="297B1451" w14:textId="7AD1A750" w:rsidR="00AE2F77" w:rsidRDefault="00432C4E" w:rsidP="00432C4E">
      <w:pPr>
        <w:pStyle w:val="Heading1"/>
      </w:pPr>
      <w:bookmarkStart w:id="14" w:name="_Toc110620264"/>
      <w:r>
        <w:t>Timeline of key decisions &amp; planning</w:t>
      </w:r>
      <w:bookmarkEnd w:id="14"/>
      <w:r>
        <w:t xml:space="preserve"> </w:t>
      </w:r>
    </w:p>
    <w:tbl>
      <w:tblPr>
        <w:tblStyle w:val="TableGrid"/>
        <w:tblW w:w="0" w:type="auto"/>
        <w:tblLook w:val="04A0" w:firstRow="1" w:lastRow="0" w:firstColumn="1" w:lastColumn="0" w:noHBand="0" w:noVBand="1"/>
      </w:tblPr>
      <w:tblGrid>
        <w:gridCol w:w="1255"/>
        <w:gridCol w:w="3882"/>
        <w:gridCol w:w="3882"/>
      </w:tblGrid>
      <w:tr w:rsidR="00AE2F77" w14:paraId="352061AC" w14:textId="77777777" w:rsidTr="00723C5C">
        <w:tc>
          <w:tcPr>
            <w:tcW w:w="1255" w:type="dxa"/>
          </w:tcPr>
          <w:p w14:paraId="71C74143" w14:textId="77777777" w:rsidR="00AE2F77" w:rsidRDefault="00AE2F77" w:rsidP="00AF2AF2">
            <w:pPr>
              <w:rPr>
                <w:rFonts w:ascii="Arial" w:hAnsi="Arial" w:cs="Arial"/>
                <w:sz w:val="20"/>
                <w:szCs w:val="20"/>
              </w:rPr>
            </w:pPr>
          </w:p>
        </w:tc>
        <w:tc>
          <w:tcPr>
            <w:tcW w:w="3882" w:type="dxa"/>
          </w:tcPr>
          <w:p w14:paraId="041F9F61" w14:textId="77777777" w:rsidR="00AE2F77" w:rsidRPr="00164AC5" w:rsidRDefault="00AE2F77" w:rsidP="00AF2AF2">
            <w:pPr>
              <w:rPr>
                <w:rFonts w:ascii="Arial" w:hAnsi="Arial" w:cs="Arial"/>
                <w:b/>
                <w:bCs/>
                <w:sz w:val="20"/>
                <w:szCs w:val="20"/>
              </w:rPr>
            </w:pPr>
            <w:r w:rsidRPr="00164AC5">
              <w:rPr>
                <w:rFonts w:ascii="Arial" w:hAnsi="Arial" w:cs="Arial"/>
                <w:b/>
                <w:bCs/>
                <w:sz w:val="20"/>
                <w:szCs w:val="20"/>
              </w:rPr>
              <w:t>Overall response</w:t>
            </w:r>
          </w:p>
        </w:tc>
        <w:tc>
          <w:tcPr>
            <w:tcW w:w="3882" w:type="dxa"/>
          </w:tcPr>
          <w:p w14:paraId="4C31FF6A" w14:textId="77777777" w:rsidR="00AE2F77" w:rsidRPr="00164AC5" w:rsidRDefault="00AE2F77" w:rsidP="00AF2AF2">
            <w:pPr>
              <w:rPr>
                <w:rFonts w:ascii="Arial" w:hAnsi="Arial" w:cs="Arial"/>
                <w:b/>
                <w:bCs/>
                <w:sz w:val="20"/>
                <w:szCs w:val="20"/>
              </w:rPr>
            </w:pPr>
            <w:r w:rsidRPr="00164AC5">
              <w:rPr>
                <w:rFonts w:ascii="Arial" w:hAnsi="Arial" w:cs="Arial"/>
                <w:b/>
                <w:bCs/>
                <w:sz w:val="20"/>
                <w:szCs w:val="20"/>
              </w:rPr>
              <w:t>CCCM Cluster</w:t>
            </w:r>
          </w:p>
        </w:tc>
      </w:tr>
      <w:tr w:rsidR="00AE2F77" w14:paraId="433909CC" w14:textId="77777777" w:rsidTr="00723C5C">
        <w:tc>
          <w:tcPr>
            <w:tcW w:w="1255" w:type="dxa"/>
          </w:tcPr>
          <w:p w14:paraId="364FC6FF" w14:textId="473881A4" w:rsidR="00AE2F77" w:rsidRPr="00164AC5" w:rsidRDefault="00164AC5" w:rsidP="00AF2AF2">
            <w:pPr>
              <w:rPr>
                <w:rFonts w:ascii="Arial" w:hAnsi="Arial" w:cs="Arial"/>
                <w:sz w:val="18"/>
                <w:szCs w:val="18"/>
              </w:rPr>
            </w:pPr>
            <w:r w:rsidRPr="00164AC5">
              <w:rPr>
                <w:rFonts w:ascii="Arial" w:hAnsi="Arial" w:cs="Arial"/>
                <w:sz w:val="18"/>
                <w:szCs w:val="18"/>
              </w:rPr>
              <w:t>Nov</w:t>
            </w:r>
            <w:r w:rsidR="00AE2F77" w:rsidRPr="00164AC5">
              <w:rPr>
                <w:rFonts w:ascii="Arial" w:hAnsi="Arial" w:cs="Arial"/>
                <w:sz w:val="18"/>
                <w:szCs w:val="18"/>
              </w:rPr>
              <w:t xml:space="preserve"> 2019</w:t>
            </w:r>
          </w:p>
        </w:tc>
        <w:tc>
          <w:tcPr>
            <w:tcW w:w="3882" w:type="dxa"/>
          </w:tcPr>
          <w:p w14:paraId="2D91F15D" w14:textId="77777777" w:rsidR="00AE2F77" w:rsidRPr="00164AC5" w:rsidRDefault="00AE2F77" w:rsidP="00AF2AF2">
            <w:pPr>
              <w:rPr>
                <w:rFonts w:ascii="Arial" w:hAnsi="Arial" w:cs="Arial"/>
                <w:sz w:val="18"/>
                <w:szCs w:val="18"/>
              </w:rPr>
            </w:pPr>
          </w:p>
        </w:tc>
        <w:tc>
          <w:tcPr>
            <w:tcW w:w="3882" w:type="dxa"/>
          </w:tcPr>
          <w:p w14:paraId="52E556A0" w14:textId="153345DA" w:rsidR="00AE2F77" w:rsidRPr="00164AC5" w:rsidRDefault="00164AC5" w:rsidP="00AF2AF2">
            <w:pPr>
              <w:rPr>
                <w:rFonts w:ascii="Arial" w:hAnsi="Arial" w:cs="Arial"/>
                <w:sz w:val="18"/>
                <w:szCs w:val="18"/>
              </w:rPr>
            </w:pPr>
            <w:r w:rsidRPr="00164AC5">
              <w:rPr>
                <w:rFonts w:ascii="Arial" w:hAnsi="Arial" w:cs="Arial"/>
                <w:sz w:val="18"/>
                <w:szCs w:val="18"/>
              </w:rPr>
              <w:t>Strategy on transitional CCCM approaches for informal sites developed</w:t>
            </w:r>
          </w:p>
        </w:tc>
      </w:tr>
      <w:tr w:rsidR="00AE2F77" w14:paraId="080AA722" w14:textId="77777777" w:rsidTr="00723C5C">
        <w:tc>
          <w:tcPr>
            <w:tcW w:w="1255" w:type="dxa"/>
          </w:tcPr>
          <w:p w14:paraId="7E39B07F" w14:textId="5DD2556E" w:rsidR="00AE2F77" w:rsidRPr="00164AC5" w:rsidRDefault="00AE2F77" w:rsidP="00AF2AF2">
            <w:pPr>
              <w:rPr>
                <w:rFonts w:ascii="Arial" w:hAnsi="Arial" w:cs="Arial"/>
                <w:sz w:val="18"/>
                <w:szCs w:val="18"/>
              </w:rPr>
            </w:pPr>
            <w:r w:rsidRPr="00164AC5">
              <w:rPr>
                <w:rFonts w:ascii="Arial" w:hAnsi="Arial" w:cs="Arial"/>
                <w:sz w:val="18"/>
                <w:szCs w:val="18"/>
              </w:rPr>
              <w:t>Aug 2020</w:t>
            </w:r>
          </w:p>
        </w:tc>
        <w:tc>
          <w:tcPr>
            <w:tcW w:w="3882" w:type="dxa"/>
          </w:tcPr>
          <w:p w14:paraId="0634ECBB" w14:textId="6064228B" w:rsidR="00AE2F77" w:rsidRPr="00164AC5" w:rsidRDefault="00164AC5" w:rsidP="00AF2AF2">
            <w:pPr>
              <w:rPr>
                <w:rFonts w:ascii="Arial" w:hAnsi="Arial" w:cs="Arial"/>
                <w:sz w:val="18"/>
                <w:szCs w:val="18"/>
              </w:rPr>
            </w:pPr>
            <w:r w:rsidRPr="00164AC5">
              <w:rPr>
                <w:rFonts w:ascii="Arial" w:hAnsi="Arial" w:cs="Arial"/>
                <w:sz w:val="18"/>
                <w:szCs w:val="18"/>
              </w:rPr>
              <w:t>All Clusters requested to draft a note on potential transition options; transition discussions then paused</w:t>
            </w:r>
          </w:p>
        </w:tc>
        <w:tc>
          <w:tcPr>
            <w:tcW w:w="3882" w:type="dxa"/>
          </w:tcPr>
          <w:p w14:paraId="376A6753" w14:textId="379F65C7" w:rsidR="00AE2F77" w:rsidRPr="00164AC5" w:rsidRDefault="00164AC5" w:rsidP="00AF2AF2">
            <w:pPr>
              <w:rPr>
                <w:rFonts w:ascii="Arial" w:hAnsi="Arial" w:cs="Arial"/>
                <w:sz w:val="18"/>
                <w:szCs w:val="18"/>
              </w:rPr>
            </w:pPr>
            <w:r w:rsidRPr="00164AC5">
              <w:rPr>
                <w:rFonts w:ascii="Arial" w:hAnsi="Arial" w:cs="Arial"/>
                <w:sz w:val="18"/>
                <w:szCs w:val="18"/>
              </w:rPr>
              <w:t>First note on CCCM</w:t>
            </w:r>
            <w:r w:rsidR="00AE2F77" w:rsidRPr="00164AC5">
              <w:rPr>
                <w:rFonts w:ascii="Arial" w:hAnsi="Arial" w:cs="Arial"/>
                <w:sz w:val="18"/>
                <w:szCs w:val="18"/>
              </w:rPr>
              <w:t xml:space="preserve"> Cluster transition </w:t>
            </w:r>
            <w:r w:rsidRPr="00164AC5">
              <w:rPr>
                <w:rFonts w:ascii="Arial" w:hAnsi="Arial" w:cs="Arial"/>
                <w:sz w:val="18"/>
                <w:szCs w:val="18"/>
              </w:rPr>
              <w:t>strategy drafted</w:t>
            </w:r>
          </w:p>
        </w:tc>
      </w:tr>
      <w:tr w:rsidR="00AE2F77" w14:paraId="2468A0CE" w14:textId="77777777" w:rsidTr="00723C5C">
        <w:tc>
          <w:tcPr>
            <w:tcW w:w="1255" w:type="dxa"/>
          </w:tcPr>
          <w:p w14:paraId="1BBA7DE0" w14:textId="3025C7D0" w:rsidR="00AE2F77" w:rsidRPr="00164AC5" w:rsidRDefault="00AE2F77" w:rsidP="00AF2AF2">
            <w:pPr>
              <w:rPr>
                <w:rFonts w:ascii="Arial" w:hAnsi="Arial" w:cs="Arial"/>
                <w:sz w:val="18"/>
                <w:szCs w:val="18"/>
              </w:rPr>
            </w:pPr>
            <w:r w:rsidRPr="00164AC5">
              <w:rPr>
                <w:rFonts w:ascii="Arial" w:hAnsi="Arial" w:cs="Arial"/>
                <w:sz w:val="18"/>
                <w:szCs w:val="18"/>
              </w:rPr>
              <w:t>Oct 2020 – Jan 2021</w:t>
            </w:r>
          </w:p>
        </w:tc>
        <w:tc>
          <w:tcPr>
            <w:tcW w:w="3882" w:type="dxa"/>
          </w:tcPr>
          <w:p w14:paraId="5C7BA888" w14:textId="77777777" w:rsidR="00AE2F77" w:rsidRPr="00164AC5" w:rsidRDefault="00AE2F77" w:rsidP="00AF2AF2">
            <w:pPr>
              <w:rPr>
                <w:rFonts w:ascii="Arial" w:hAnsi="Arial" w:cs="Arial"/>
                <w:sz w:val="18"/>
                <w:szCs w:val="18"/>
              </w:rPr>
            </w:pPr>
          </w:p>
        </w:tc>
        <w:tc>
          <w:tcPr>
            <w:tcW w:w="3882" w:type="dxa"/>
          </w:tcPr>
          <w:p w14:paraId="0EFD3F0D" w14:textId="6B514B02" w:rsidR="00AE2F77" w:rsidRPr="005A2168" w:rsidRDefault="00AE2F77" w:rsidP="00AF2AF2">
            <w:pPr>
              <w:jc w:val="both"/>
              <w:rPr>
                <w:rFonts w:ascii="Arial" w:hAnsi="Arial" w:cs="Arial"/>
                <w:i/>
                <w:iCs/>
                <w:sz w:val="18"/>
                <w:szCs w:val="18"/>
              </w:rPr>
            </w:pPr>
            <w:r w:rsidRPr="005A2168">
              <w:rPr>
                <w:rFonts w:ascii="Arial" w:hAnsi="Arial" w:cs="Arial"/>
                <w:i/>
                <w:iCs/>
                <w:sz w:val="18"/>
                <w:szCs w:val="18"/>
              </w:rPr>
              <w:t xml:space="preserve">Sudden closure and eviction of 16 camps and informal sites in federal Iraq by </w:t>
            </w:r>
            <w:r w:rsidR="00723C5C" w:rsidRPr="005A2168">
              <w:rPr>
                <w:rFonts w:ascii="Arial" w:hAnsi="Arial" w:cs="Arial"/>
                <w:i/>
                <w:iCs/>
                <w:sz w:val="18"/>
                <w:szCs w:val="18"/>
              </w:rPr>
              <w:t>GoI</w:t>
            </w:r>
            <w:r w:rsidRPr="005A2168">
              <w:rPr>
                <w:rFonts w:ascii="Arial" w:hAnsi="Arial" w:cs="Arial"/>
                <w:i/>
                <w:iCs/>
                <w:sz w:val="18"/>
                <w:szCs w:val="18"/>
              </w:rPr>
              <w:t xml:space="preserve">, resulting in </w:t>
            </w:r>
            <w:r w:rsidR="00164AC5" w:rsidRPr="005A2168">
              <w:rPr>
                <w:rFonts w:ascii="Arial" w:hAnsi="Arial" w:cs="Arial"/>
                <w:i/>
                <w:iCs/>
                <w:sz w:val="18"/>
                <w:szCs w:val="18"/>
              </w:rPr>
              <w:t>43,000</w:t>
            </w:r>
            <w:r w:rsidRPr="005A2168">
              <w:rPr>
                <w:rFonts w:ascii="Arial" w:hAnsi="Arial" w:cs="Arial"/>
                <w:i/>
                <w:iCs/>
                <w:sz w:val="18"/>
                <w:szCs w:val="18"/>
              </w:rPr>
              <w:t xml:space="preserve"> individuals leaving camps, an estimated </w:t>
            </w:r>
            <w:r w:rsidR="00723C5C" w:rsidRPr="005A2168">
              <w:rPr>
                <w:rFonts w:ascii="Arial" w:hAnsi="Arial" w:cs="Arial"/>
                <w:i/>
                <w:iCs/>
                <w:sz w:val="18"/>
                <w:szCs w:val="18"/>
              </w:rPr>
              <w:t>1/3</w:t>
            </w:r>
            <w:r w:rsidRPr="005A2168">
              <w:rPr>
                <w:rFonts w:ascii="Arial" w:hAnsi="Arial" w:cs="Arial"/>
                <w:i/>
                <w:iCs/>
                <w:sz w:val="18"/>
                <w:szCs w:val="18"/>
              </w:rPr>
              <w:t xml:space="preserve"> </w:t>
            </w:r>
            <w:r w:rsidR="00723C5C" w:rsidRPr="005A2168">
              <w:rPr>
                <w:rFonts w:ascii="Arial" w:hAnsi="Arial" w:cs="Arial"/>
                <w:i/>
                <w:iCs/>
                <w:sz w:val="18"/>
                <w:szCs w:val="18"/>
              </w:rPr>
              <w:t>being</w:t>
            </w:r>
            <w:r w:rsidRPr="005A2168">
              <w:rPr>
                <w:rFonts w:ascii="Arial" w:hAnsi="Arial" w:cs="Arial"/>
                <w:i/>
                <w:iCs/>
                <w:sz w:val="18"/>
                <w:szCs w:val="18"/>
              </w:rPr>
              <w:t xml:space="preserve"> secondarily displaced. </w:t>
            </w:r>
          </w:p>
        </w:tc>
      </w:tr>
      <w:tr w:rsidR="00AE2F77" w14:paraId="18A8D792" w14:textId="77777777" w:rsidTr="00723C5C">
        <w:tc>
          <w:tcPr>
            <w:tcW w:w="1255" w:type="dxa"/>
          </w:tcPr>
          <w:p w14:paraId="5CEDB276" w14:textId="77777777" w:rsidR="00AE2F77" w:rsidRPr="00164AC5" w:rsidRDefault="00AE2F77" w:rsidP="00AF2AF2">
            <w:pPr>
              <w:rPr>
                <w:rFonts w:ascii="Arial" w:hAnsi="Arial" w:cs="Arial"/>
                <w:sz w:val="18"/>
                <w:szCs w:val="18"/>
              </w:rPr>
            </w:pPr>
            <w:r w:rsidRPr="00164AC5">
              <w:rPr>
                <w:rFonts w:ascii="Arial" w:hAnsi="Arial" w:cs="Arial"/>
                <w:sz w:val="18"/>
                <w:szCs w:val="18"/>
              </w:rPr>
              <w:t>Dec 2020</w:t>
            </w:r>
          </w:p>
        </w:tc>
        <w:tc>
          <w:tcPr>
            <w:tcW w:w="3882" w:type="dxa"/>
          </w:tcPr>
          <w:p w14:paraId="25E4387A" w14:textId="77777777" w:rsidR="00AE2F77" w:rsidRPr="00164AC5" w:rsidRDefault="00AE2F77" w:rsidP="00AF2AF2">
            <w:pPr>
              <w:rPr>
                <w:rFonts w:ascii="Arial" w:hAnsi="Arial" w:cs="Arial"/>
                <w:sz w:val="18"/>
                <w:szCs w:val="18"/>
              </w:rPr>
            </w:pPr>
          </w:p>
        </w:tc>
        <w:tc>
          <w:tcPr>
            <w:tcW w:w="3882" w:type="dxa"/>
          </w:tcPr>
          <w:p w14:paraId="3F577178" w14:textId="6DAEC0B9" w:rsidR="00AE2F77" w:rsidRPr="00164AC5" w:rsidRDefault="00164AC5" w:rsidP="00AF2AF2">
            <w:pPr>
              <w:rPr>
                <w:rFonts w:ascii="Arial" w:hAnsi="Arial" w:cs="Arial"/>
                <w:sz w:val="18"/>
                <w:szCs w:val="18"/>
              </w:rPr>
            </w:pPr>
            <w:r w:rsidRPr="00164AC5">
              <w:rPr>
                <w:rFonts w:ascii="Arial" w:hAnsi="Arial" w:cs="Arial"/>
                <w:sz w:val="18"/>
                <w:szCs w:val="18"/>
              </w:rPr>
              <w:t>CCCM Cluster hosts a</w:t>
            </w:r>
            <w:r w:rsidR="00723C5C">
              <w:rPr>
                <w:rFonts w:ascii="Arial" w:hAnsi="Arial" w:cs="Arial"/>
                <w:sz w:val="18"/>
                <w:szCs w:val="18"/>
              </w:rPr>
              <w:t>n</w:t>
            </w:r>
            <w:r w:rsidRPr="00164AC5">
              <w:rPr>
                <w:rFonts w:ascii="Arial" w:hAnsi="Arial" w:cs="Arial"/>
                <w:sz w:val="18"/>
                <w:szCs w:val="18"/>
              </w:rPr>
              <w:t xml:space="preserve"> </w:t>
            </w:r>
            <w:r w:rsidR="00723C5C">
              <w:rPr>
                <w:rFonts w:ascii="Arial" w:hAnsi="Arial" w:cs="Arial"/>
                <w:sz w:val="18"/>
                <w:szCs w:val="18"/>
              </w:rPr>
              <w:t xml:space="preserve">informal sites </w:t>
            </w:r>
            <w:r w:rsidRPr="00164AC5">
              <w:rPr>
                <w:rFonts w:ascii="Arial" w:hAnsi="Arial" w:cs="Arial"/>
                <w:sz w:val="18"/>
                <w:szCs w:val="18"/>
              </w:rPr>
              <w:t xml:space="preserve">discussion between Clusters, DS actors, CCCM partners on </w:t>
            </w:r>
            <w:r w:rsidR="00723C5C">
              <w:rPr>
                <w:rFonts w:ascii="Arial" w:hAnsi="Arial" w:cs="Arial"/>
                <w:sz w:val="18"/>
                <w:szCs w:val="18"/>
              </w:rPr>
              <w:t>better linking humanitarian interventions plus durable solutions options</w:t>
            </w:r>
            <w:r w:rsidR="003A3A73">
              <w:rPr>
                <w:rFonts w:ascii="Arial" w:hAnsi="Arial" w:cs="Arial"/>
                <w:sz w:val="18"/>
                <w:szCs w:val="18"/>
              </w:rPr>
              <w:t>. Little traction for follow-up built, although an HCT note on informal sites humanitarian response is issued.</w:t>
            </w:r>
          </w:p>
        </w:tc>
      </w:tr>
      <w:tr w:rsidR="00AE2F77" w14:paraId="6195D7D0" w14:textId="77777777" w:rsidTr="00723C5C">
        <w:tc>
          <w:tcPr>
            <w:tcW w:w="1255" w:type="dxa"/>
          </w:tcPr>
          <w:p w14:paraId="2062C0C0" w14:textId="77777777" w:rsidR="00AE2F77" w:rsidRPr="00164AC5" w:rsidRDefault="00AE2F77" w:rsidP="00AF2AF2">
            <w:pPr>
              <w:rPr>
                <w:rFonts w:ascii="Arial" w:hAnsi="Arial" w:cs="Arial"/>
                <w:sz w:val="18"/>
                <w:szCs w:val="18"/>
              </w:rPr>
            </w:pPr>
            <w:r w:rsidRPr="00164AC5">
              <w:rPr>
                <w:rFonts w:ascii="Arial" w:hAnsi="Arial" w:cs="Arial"/>
                <w:sz w:val="18"/>
                <w:szCs w:val="18"/>
              </w:rPr>
              <w:t>Mid-2021</w:t>
            </w:r>
          </w:p>
        </w:tc>
        <w:tc>
          <w:tcPr>
            <w:tcW w:w="3882" w:type="dxa"/>
          </w:tcPr>
          <w:p w14:paraId="07894EE2" w14:textId="77777777" w:rsidR="00AE2F77" w:rsidRPr="00164AC5" w:rsidRDefault="00AE2F77" w:rsidP="00AF2AF2">
            <w:pPr>
              <w:rPr>
                <w:rFonts w:ascii="Arial" w:hAnsi="Arial" w:cs="Arial"/>
                <w:sz w:val="18"/>
                <w:szCs w:val="18"/>
              </w:rPr>
            </w:pPr>
          </w:p>
        </w:tc>
        <w:tc>
          <w:tcPr>
            <w:tcW w:w="3882" w:type="dxa"/>
          </w:tcPr>
          <w:p w14:paraId="39A3F25E" w14:textId="7A2C77B8" w:rsidR="00AE2F77" w:rsidRPr="00164AC5" w:rsidRDefault="003A3A73" w:rsidP="00AF2AF2">
            <w:pPr>
              <w:rPr>
                <w:rFonts w:ascii="Arial" w:hAnsi="Arial" w:cs="Arial"/>
                <w:sz w:val="18"/>
                <w:szCs w:val="18"/>
              </w:rPr>
            </w:pPr>
            <w:r>
              <w:rPr>
                <w:rFonts w:ascii="Arial" w:hAnsi="Arial" w:cs="Arial"/>
                <w:sz w:val="18"/>
                <w:szCs w:val="18"/>
              </w:rPr>
              <w:t>CCCM</w:t>
            </w:r>
            <w:r w:rsidR="00AE2F77" w:rsidRPr="00164AC5">
              <w:rPr>
                <w:rFonts w:ascii="Arial" w:hAnsi="Arial" w:cs="Arial"/>
                <w:sz w:val="18"/>
                <w:szCs w:val="18"/>
              </w:rPr>
              <w:t xml:space="preserve"> Cluster coordination team starts to split work between informal sites (IOM staff) and camps (UNHCR)</w:t>
            </w:r>
            <w:r w:rsidR="00A22617">
              <w:rPr>
                <w:rFonts w:ascii="Arial" w:hAnsi="Arial" w:cs="Arial"/>
                <w:sz w:val="18"/>
                <w:szCs w:val="18"/>
              </w:rPr>
              <w:t>, anticipating future Cluster transition</w:t>
            </w:r>
          </w:p>
        </w:tc>
      </w:tr>
      <w:tr w:rsidR="00AE2F77" w14:paraId="4C47AB8C" w14:textId="77777777" w:rsidTr="00723C5C">
        <w:tc>
          <w:tcPr>
            <w:tcW w:w="1255" w:type="dxa"/>
          </w:tcPr>
          <w:p w14:paraId="4C853455" w14:textId="77777777" w:rsidR="00AE2F77" w:rsidRPr="00164AC5" w:rsidRDefault="00AE2F77" w:rsidP="00AF2AF2">
            <w:pPr>
              <w:rPr>
                <w:rFonts w:ascii="Arial" w:hAnsi="Arial" w:cs="Arial"/>
                <w:sz w:val="18"/>
                <w:szCs w:val="18"/>
              </w:rPr>
            </w:pPr>
            <w:r w:rsidRPr="00164AC5">
              <w:rPr>
                <w:rFonts w:ascii="Arial" w:hAnsi="Arial" w:cs="Arial"/>
                <w:sz w:val="18"/>
                <w:szCs w:val="18"/>
              </w:rPr>
              <w:t>Feb 2022</w:t>
            </w:r>
          </w:p>
        </w:tc>
        <w:tc>
          <w:tcPr>
            <w:tcW w:w="3882" w:type="dxa"/>
          </w:tcPr>
          <w:p w14:paraId="2D357EB1" w14:textId="45AC0BFD" w:rsidR="00AE2F77" w:rsidRPr="00164AC5" w:rsidRDefault="00164AC5" w:rsidP="00AF2AF2">
            <w:pPr>
              <w:rPr>
                <w:rFonts w:ascii="Arial" w:hAnsi="Arial" w:cs="Arial"/>
                <w:sz w:val="18"/>
                <w:szCs w:val="18"/>
              </w:rPr>
            </w:pPr>
            <w:r w:rsidRPr="00164AC5">
              <w:rPr>
                <w:rFonts w:ascii="Arial" w:hAnsi="Arial" w:cs="Arial"/>
                <w:sz w:val="18"/>
                <w:szCs w:val="18"/>
              </w:rPr>
              <w:t>All C</w:t>
            </w:r>
            <w:r w:rsidR="00AE2F77" w:rsidRPr="00164AC5">
              <w:rPr>
                <w:rFonts w:ascii="Arial" w:hAnsi="Arial" w:cs="Arial"/>
                <w:sz w:val="18"/>
                <w:szCs w:val="18"/>
              </w:rPr>
              <w:t xml:space="preserve">lusters </w:t>
            </w:r>
            <w:r w:rsidRPr="00164AC5">
              <w:rPr>
                <w:rFonts w:ascii="Arial" w:hAnsi="Arial" w:cs="Arial"/>
                <w:sz w:val="18"/>
                <w:szCs w:val="18"/>
              </w:rPr>
              <w:t xml:space="preserve">submit a </w:t>
            </w:r>
            <w:r w:rsidR="00AE2F77" w:rsidRPr="00164AC5">
              <w:rPr>
                <w:rFonts w:ascii="Arial" w:hAnsi="Arial" w:cs="Arial"/>
                <w:sz w:val="18"/>
                <w:szCs w:val="18"/>
              </w:rPr>
              <w:t xml:space="preserve">first outline of </w:t>
            </w:r>
            <w:r w:rsidRPr="00164AC5">
              <w:rPr>
                <w:rFonts w:ascii="Arial" w:hAnsi="Arial" w:cs="Arial"/>
                <w:sz w:val="18"/>
                <w:szCs w:val="18"/>
              </w:rPr>
              <w:t xml:space="preserve">a </w:t>
            </w:r>
            <w:r w:rsidR="00AE2F77" w:rsidRPr="00164AC5">
              <w:rPr>
                <w:rFonts w:ascii="Arial" w:hAnsi="Arial" w:cs="Arial"/>
                <w:sz w:val="18"/>
                <w:szCs w:val="18"/>
              </w:rPr>
              <w:t>transition plan</w:t>
            </w:r>
            <w:r w:rsidRPr="00164AC5">
              <w:rPr>
                <w:rFonts w:ascii="Arial" w:hAnsi="Arial" w:cs="Arial"/>
                <w:sz w:val="18"/>
                <w:szCs w:val="18"/>
              </w:rPr>
              <w:t>, anticipating Cluster deactivation by end 2022</w:t>
            </w:r>
          </w:p>
        </w:tc>
        <w:tc>
          <w:tcPr>
            <w:tcW w:w="3882" w:type="dxa"/>
          </w:tcPr>
          <w:p w14:paraId="2AC2AAA8" w14:textId="77777777" w:rsidR="00AE2F77" w:rsidRDefault="00164AC5" w:rsidP="00AF2AF2">
            <w:pPr>
              <w:rPr>
                <w:rFonts w:ascii="Arial" w:hAnsi="Arial" w:cs="Arial"/>
                <w:sz w:val="18"/>
                <w:szCs w:val="18"/>
              </w:rPr>
            </w:pPr>
            <w:r w:rsidRPr="00164AC5">
              <w:rPr>
                <w:rFonts w:ascii="Arial" w:hAnsi="Arial" w:cs="Arial"/>
                <w:sz w:val="18"/>
                <w:szCs w:val="18"/>
              </w:rPr>
              <w:t>CCCM Cluster transition strategy first version drafted, building on previous work</w:t>
            </w:r>
          </w:p>
          <w:p w14:paraId="3BDA5497" w14:textId="77777777" w:rsidR="002833AD" w:rsidRDefault="002833AD" w:rsidP="00AF2AF2">
            <w:pPr>
              <w:rPr>
                <w:rFonts w:ascii="Arial" w:hAnsi="Arial" w:cs="Arial"/>
                <w:sz w:val="18"/>
                <w:szCs w:val="18"/>
              </w:rPr>
            </w:pPr>
          </w:p>
          <w:p w14:paraId="784A0FA9" w14:textId="2E917A16" w:rsidR="002833AD" w:rsidRPr="00164AC5" w:rsidRDefault="002833AD" w:rsidP="00AF2AF2">
            <w:pPr>
              <w:rPr>
                <w:rFonts w:ascii="Arial" w:hAnsi="Arial" w:cs="Arial"/>
                <w:sz w:val="18"/>
                <w:szCs w:val="18"/>
              </w:rPr>
            </w:pPr>
            <w:r>
              <w:rPr>
                <w:rFonts w:ascii="Arial" w:hAnsi="Arial" w:cs="Arial"/>
                <w:sz w:val="18"/>
                <w:szCs w:val="18"/>
              </w:rPr>
              <w:lastRenderedPageBreak/>
              <w:t>First informal site ‘</w:t>
            </w:r>
            <w:r w:rsidRPr="002833AD">
              <w:rPr>
                <w:rFonts w:ascii="Arial" w:hAnsi="Arial" w:cs="Arial"/>
                <w:i/>
                <w:iCs/>
                <w:sz w:val="18"/>
                <w:szCs w:val="18"/>
              </w:rPr>
              <w:t>Durable Solutions Prioritization matrix</w:t>
            </w:r>
            <w:r>
              <w:rPr>
                <w:rFonts w:ascii="Arial" w:hAnsi="Arial" w:cs="Arial"/>
                <w:sz w:val="18"/>
                <w:szCs w:val="18"/>
              </w:rPr>
              <w:t>’ compiled, with CCCM partners &amp; DS coordination</w:t>
            </w:r>
          </w:p>
        </w:tc>
      </w:tr>
      <w:tr w:rsidR="00AE2F77" w14:paraId="3D066BB5" w14:textId="77777777" w:rsidTr="00723C5C">
        <w:tc>
          <w:tcPr>
            <w:tcW w:w="1255" w:type="dxa"/>
          </w:tcPr>
          <w:p w14:paraId="583F5618" w14:textId="77777777" w:rsidR="00AE2F77" w:rsidRPr="00164AC5" w:rsidRDefault="00AE2F77" w:rsidP="00AF2AF2">
            <w:pPr>
              <w:rPr>
                <w:rFonts w:ascii="Arial" w:hAnsi="Arial" w:cs="Arial"/>
                <w:sz w:val="18"/>
                <w:szCs w:val="18"/>
              </w:rPr>
            </w:pPr>
            <w:r w:rsidRPr="00164AC5">
              <w:rPr>
                <w:rFonts w:ascii="Arial" w:hAnsi="Arial" w:cs="Arial"/>
                <w:sz w:val="18"/>
                <w:szCs w:val="18"/>
              </w:rPr>
              <w:lastRenderedPageBreak/>
              <w:t>March 2022</w:t>
            </w:r>
          </w:p>
        </w:tc>
        <w:tc>
          <w:tcPr>
            <w:tcW w:w="3882" w:type="dxa"/>
          </w:tcPr>
          <w:p w14:paraId="502F7671" w14:textId="47B53DF8" w:rsidR="002833AD" w:rsidRDefault="002833AD" w:rsidP="00AF2AF2">
            <w:pPr>
              <w:rPr>
                <w:rFonts w:ascii="Arial" w:hAnsi="Arial" w:cs="Arial"/>
                <w:sz w:val="18"/>
                <w:szCs w:val="18"/>
              </w:rPr>
            </w:pPr>
            <w:r w:rsidRPr="00164AC5">
              <w:rPr>
                <w:rFonts w:ascii="Arial" w:hAnsi="Arial" w:cs="Arial"/>
                <w:sz w:val="18"/>
                <w:szCs w:val="18"/>
              </w:rPr>
              <w:t xml:space="preserve">HCT </w:t>
            </w:r>
            <w:r w:rsidRPr="00A22617">
              <w:rPr>
                <w:rFonts w:ascii="Arial" w:hAnsi="Arial" w:cs="Arial"/>
                <w:i/>
                <w:iCs/>
                <w:sz w:val="18"/>
                <w:szCs w:val="18"/>
              </w:rPr>
              <w:t>Transition Roadmap</w:t>
            </w:r>
            <w:r w:rsidRPr="00164AC5">
              <w:rPr>
                <w:rFonts w:ascii="Arial" w:hAnsi="Arial" w:cs="Arial"/>
                <w:sz w:val="18"/>
                <w:szCs w:val="18"/>
              </w:rPr>
              <w:t xml:space="preserve"> drafted</w:t>
            </w:r>
          </w:p>
          <w:p w14:paraId="6B685B1C" w14:textId="77777777" w:rsidR="002833AD" w:rsidRDefault="002833AD" w:rsidP="00AF2AF2">
            <w:pPr>
              <w:rPr>
                <w:rFonts w:ascii="Arial" w:hAnsi="Arial" w:cs="Arial"/>
                <w:sz w:val="18"/>
                <w:szCs w:val="18"/>
              </w:rPr>
            </w:pPr>
          </w:p>
          <w:p w14:paraId="10D6AB77" w14:textId="47DFAFCE" w:rsidR="00AE2F77" w:rsidRPr="00164AC5" w:rsidRDefault="00AE2F77" w:rsidP="00AF2AF2">
            <w:pPr>
              <w:rPr>
                <w:rFonts w:ascii="Arial" w:hAnsi="Arial" w:cs="Arial"/>
                <w:sz w:val="18"/>
                <w:szCs w:val="18"/>
              </w:rPr>
            </w:pPr>
            <w:r w:rsidRPr="00164AC5">
              <w:rPr>
                <w:rFonts w:ascii="Arial" w:hAnsi="Arial" w:cs="Arial"/>
                <w:sz w:val="18"/>
                <w:szCs w:val="18"/>
              </w:rPr>
              <w:t>HCT Retreat</w:t>
            </w:r>
          </w:p>
          <w:p w14:paraId="167CB86B" w14:textId="77777777" w:rsidR="00AE2F77" w:rsidRPr="00164AC5" w:rsidRDefault="00AE2F77" w:rsidP="00AF2AF2">
            <w:pPr>
              <w:pStyle w:val="ListParagraph"/>
              <w:numPr>
                <w:ilvl w:val="1"/>
                <w:numId w:val="2"/>
              </w:numPr>
              <w:ind w:left="436"/>
              <w:jc w:val="both"/>
              <w:rPr>
                <w:rFonts w:ascii="Arial" w:hAnsi="Arial" w:cs="Arial"/>
                <w:sz w:val="18"/>
                <w:szCs w:val="18"/>
              </w:rPr>
            </w:pPr>
            <w:r w:rsidRPr="00164AC5">
              <w:rPr>
                <w:rFonts w:ascii="Arial" w:hAnsi="Arial" w:cs="Arial"/>
                <w:sz w:val="18"/>
                <w:szCs w:val="18"/>
              </w:rPr>
              <w:t>Official decision that “</w:t>
            </w:r>
            <w:r w:rsidRPr="00164AC5">
              <w:rPr>
                <w:rFonts w:ascii="Arial" w:hAnsi="Arial" w:cs="Arial"/>
                <w:i/>
                <w:iCs/>
                <w:sz w:val="18"/>
                <w:szCs w:val="18"/>
              </w:rPr>
              <w:t>The system-wide international humanitarian response in Iraq will transition in 2022, with a view to hand over or simply exit most components of the joint response by 31 December 2022”</w:t>
            </w:r>
            <w:r w:rsidRPr="00164AC5">
              <w:rPr>
                <w:rFonts w:ascii="Arial" w:hAnsi="Arial" w:cs="Arial"/>
                <w:sz w:val="18"/>
                <w:szCs w:val="18"/>
              </w:rPr>
              <w:t xml:space="preserve"> </w:t>
            </w:r>
          </w:p>
          <w:p w14:paraId="49BB9F96" w14:textId="77777777" w:rsidR="00AE2F77" w:rsidRPr="00164AC5" w:rsidRDefault="00AE2F77" w:rsidP="00AF2AF2">
            <w:pPr>
              <w:pStyle w:val="ListParagraph"/>
              <w:numPr>
                <w:ilvl w:val="1"/>
                <w:numId w:val="2"/>
              </w:numPr>
              <w:ind w:left="436"/>
              <w:jc w:val="both"/>
              <w:rPr>
                <w:rFonts w:ascii="Arial" w:hAnsi="Arial" w:cs="Arial"/>
                <w:sz w:val="18"/>
                <w:szCs w:val="18"/>
              </w:rPr>
            </w:pPr>
            <w:r w:rsidRPr="00164AC5">
              <w:rPr>
                <w:rFonts w:ascii="Arial" w:hAnsi="Arial" w:cs="Arial"/>
                <w:sz w:val="18"/>
                <w:szCs w:val="18"/>
              </w:rPr>
              <w:t>Official decision that all Clusters will be deactivated by end 2022</w:t>
            </w:r>
          </w:p>
          <w:p w14:paraId="3DE6189B" w14:textId="68179801" w:rsidR="00AE2F77" w:rsidRPr="00164AC5" w:rsidRDefault="00AE2F77" w:rsidP="00AF2AF2">
            <w:pPr>
              <w:pStyle w:val="ListParagraph"/>
              <w:numPr>
                <w:ilvl w:val="1"/>
                <w:numId w:val="2"/>
              </w:numPr>
              <w:ind w:left="436"/>
              <w:jc w:val="both"/>
              <w:rPr>
                <w:rFonts w:ascii="Arial" w:hAnsi="Arial" w:cs="Arial"/>
                <w:sz w:val="18"/>
                <w:szCs w:val="18"/>
              </w:rPr>
            </w:pPr>
            <w:r w:rsidRPr="00164AC5">
              <w:rPr>
                <w:rFonts w:ascii="Arial" w:hAnsi="Arial" w:cs="Arial"/>
                <w:sz w:val="18"/>
                <w:szCs w:val="18"/>
              </w:rPr>
              <w:t xml:space="preserve">HCT </w:t>
            </w:r>
            <w:r w:rsidRPr="00A22617">
              <w:rPr>
                <w:rFonts w:ascii="Arial" w:hAnsi="Arial" w:cs="Arial"/>
                <w:i/>
                <w:iCs/>
                <w:sz w:val="18"/>
                <w:szCs w:val="18"/>
              </w:rPr>
              <w:t>Transition Roadmap</w:t>
            </w:r>
            <w:r w:rsidRPr="00164AC5">
              <w:rPr>
                <w:rFonts w:ascii="Arial" w:hAnsi="Arial" w:cs="Arial"/>
                <w:sz w:val="18"/>
                <w:szCs w:val="18"/>
              </w:rPr>
              <w:t xml:space="preserve"> de</w:t>
            </w:r>
            <w:r w:rsidR="00B4644E">
              <w:rPr>
                <w:rFonts w:ascii="Arial" w:hAnsi="Arial" w:cs="Arial"/>
                <w:sz w:val="18"/>
                <w:szCs w:val="18"/>
              </w:rPr>
              <w:t>-</w:t>
            </w:r>
            <w:r w:rsidRPr="00164AC5">
              <w:rPr>
                <w:rFonts w:ascii="Arial" w:hAnsi="Arial" w:cs="Arial"/>
                <w:sz w:val="18"/>
                <w:szCs w:val="18"/>
              </w:rPr>
              <w:t>facto adopted</w:t>
            </w:r>
          </w:p>
          <w:p w14:paraId="3F4AC75A" w14:textId="06A012A8" w:rsidR="00AE2F77" w:rsidRPr="00164AC5" w:rsidRDefault="00AE2F77" w:rsidP="00AF2AF2">
            <w:pPr>
              <w:pStyle w:val="ListParagraph"/>
              <w:numPr>
                <w:ilvl w:val="1"/>
                <w:numId w:val="2"/>
              </w:numPr>
              <w:ind w:left="436"/>
              <w:jc w:val="both"/>
              <w:rPr>
                <w:rFonts w:ascii="Arial" w:hAnsi="Arial" w:cs="Arial"/>
                <w:sz w:val="18"/>
                <w:szCs w:val="18"/>
              </w:rPr>
            </w:pPr>
            <w:r w:rsidRPr="00164AC5">
              <w:rPr>
                <w:rFonts w:ascii="Arial" w:hAnsi="Arial" w:cs="Arial"/>
                <w:sz w:val="18"/>
                <w:szCs w:val="18"/>
              </w:rPr>
              <w:t>UNHCR requested to lead on overall humanitarian transition in 25</w:t>
            </w:r>
            <w:r w:rsidR="00B4644E">
              <w:rPr>
                <w:rFonts w:ascii="Arial" w:hAnsi="Arial" w:cs="Arial"/>
                <w:sz w:val="18"/>
                <w:szCs w:val="18"/>
              </w:rPr>
              <w:t xml:space="preserve"> KRI</w:t>
            </w:r>
            <w:r w:rsidRPr="00164AC5">
              <w:rPr>
                <w:rFonts w:ascii="Arial" w:hAnsi="Arial" w:cs="Arial"/>
                <w:sz w:val="18"/>
                <w:szCs w:val="18"/>
              </w:rPr>
              <w:t xml:space="preserve"> camps </w:t>
            </w:r>
          </w:p>
        </w:tc>
        <w:tc>
          <w:tcPr>
            <w:tcW w:w="3882" w:type="dxa"/>
          </w:tcPr>
          <w:p w14:paraId="32CEA7C1" w14:textId="27A55309" w:rsidR="00AE2F77" w:rsidRPr="00164AC5" w:rsidRDefault="002833AD" w:rsidP="00AF2AF2">
            <w:pPr>
              <w:rPr>
                <w:rFonts w:ascii="Arial" w:hAnsi="Arial" w:cs="Arial"/>
                <w:sz w:val="18"/>
                <w:szCs w:val="18"/>
              </w:rPr>
            </w:pPr>
            <w:r w:rsidRPr="00164AC5">
              <w:rPr>
                <w:rFonts w:ascii="Arial" w:hAnsi="Arial" w:cs="Arial"/>
                <w:sz w:val="18"/>
                <w:szCs w:val="18"/>
              </w:rPr>
              <w:t>Includes Roadmap for Camps and Informal Sites, drafted by the CCCM Cluster with UNHCR &amp; IOM</w:t>
            </w:r>
          </w:p>
        </w:tc>
      </w:tr>
      <w:tr w:rsidR="005A2168" w14:paraId="05579D90" w14:textId="77777777" w:rsidTr="00723C5C">
        <w:tc>
          <w:tcPr>
            <w:tcW w:w="1255" w:type="dxa"/>
          </w:tcPr>
          <w:p w14:paraId="7A13A00B" w14:textId="6B5A0ABE" w:rsidR="005A2168" w:rsidRDefault="005A2168" w:rsidP="005A2168">
            <w:pPr>
              <w:rPr>
                <w:rFonts w:ascii="Arial" w:hAnsi="Arial" w:cs="Arial"/>
                <w:sz w:val="18"/>
                <w:szCs w:val="18"/>
              </w:rPr>
            </w:pPr>
            <w:r w:rsidRPr="00164AC5">
              <w:rPr>
                <w:rFonts w:ascii="Arial" w:hAnsi="Arial" w:cs="Arial"/>
                <w:sz w:val="18"/>
                <w:szCs w:val="18"/>
              </w:rPr>
              <w:t>March – June 2022</w:t>
            </w:r>
          </w:p>
        </w:tc>
        <w:tc>
          <w:tcPr>
            <w:tcW w:w="3882" w:type="dxa"/>
          </w:tcPr>
          <w:p w14:paraId="5DEFC513" w14:textId="785AFB87" w:rsidR="005A2168" w:rsidRPr="00164AC5" w:rsidRDefault="005A2168" w:rsidP="005A2168">
            <w:pPr>
              <w:rPr>
                <w:rFonts w:ascii="Arial" w:hAnsi="Arial" w:cs="Arial"/>
                <w:sz w:val="18"/>
                <w:szCs w:val="18"/>
              </w:rPr>
            </w:pPr>
            <w:r w:rsidRPr="00164AC5">
              <w:rPr>
                <w:rFonts w:ascii="Arial" w:hAnsi="Arial" w:cs="Arial"/>
                <w:sz w:val="18"/>
                <w:szCs w:val="18"/>
              </w:rPr>
              <w:t>High-level messaging effort led by HC with Government of Iraq, communicating on decision to scale down and advocating for GoI to take over service provision</w:t>
            </w:r>
          </w:p>
        </w:tc>
        <w:tc>
          <w:tcPr>
            <w:tcW w:w="3882" w:type="dxa"/>
          </w:tcPr>
          <w:p w14:paraId="52684623" w14:textId="77777777" w:rsidR="005A2168" w:rsidRPr="00164AC5" w:rsidRDefault="005A2168" w:rsidP="005A2168">
            <w:pPr>
              <w:rPr>
                <w:rFonts w:ascii="Arial" w:hAnsi="Arial" w:cs="Arial"/>
                <w:sz w:val="18"/>
                <w:szCs w:val="18"/>
              </w:rPr>
            </w:pPr>
          </w:p>
        </w:tc>
      </w:tr>
      <w:tr w:rsidR="005A2168" w14:paraId="328DCE13" w14:textId="77777777" w:rsidTr="00723C5C">
        <w:tc>
          <w:tcPr>
            <w:tcW w:w="1255" w:type="dxa"/>
          </w:tcPr>
          <w:p w14:paraId="3A5EDB5E" w14:textId="1A5FE131" w:rsidR="005A2168" w:rsidRPr="00164AC5" w:rsidRDefault="005A2168" w:rsidP="005A2168">
            <w:pPr>
              <w:rPr>
                <w:rFonts w:ascii="Arial" w:hAnsi="Arial" w:cs="Arial"/>
                <w:sz w:val="18"/>
                <w:szCs w:val="18"/>
              </w:rPr>
            </w:pPr>
            <w:r>
              <w:rPr>
                <w:rFonts w:ascii="Arial" w:hAnsi="Arial" w:cs="Arial"/>
                <w:sz w:val="18"/>
                <w:szCs w:val="18"/>
              </w:rPr>
              <w:t>April</w:t>
            </w:r>
            <w:r w:rsidRPr="00164AC5">
              <w:rPr>
                <w:rFonts w:ascii="Arial" w:hAnsi="Arial" w:cs="Arial"/>
                <w:sz w:val="18"/>
                <w:szCs w:val="18"/>
              </w:rPr>
              <w:t xml:space="preserve"> 2022</w:t>
            </w:r>
          </w:p>
        </w:tc>
        <w:tc>
          <w:tcPr>
            <w:tcW w:w="3882" w:type="dxa"/>
          </w:tcPr>
          <w:p w14:paraId="64126C1B" w14:textId="77777777" w:rsidR="005A2168" w:rsidRPr="00164AC5" w:rsidRDefault="005A2168" w:rsidP="005A2168">
            <w:pPr>
              <w:rPr>
                <w:rFonts w:ascii="Arial" w:hAnsi="Arial" w:cs="Arial"/>
                <w:sz w:val="18"/>
                <w:szCs w:val="18"/>
              </w:rPr>
            </w:pPr>
            <w:r w:rsidRPr="00164AC5">
              <w:rPr>
                <w:rFonts w:ascii="Arial" w:hAnsi="Arial" w:cs="Arial"/>
                <w:sz w:val="18"/>
                <w:szCs w:val="18"/>
              </w:rPr>
              <w:t>Transition Advisory Group formed. Decision that the HCT will remain into 2023</w:t>
            </w:r>
          </w:p>
        </w:tc>
        <w:tc>
          <w:tcPr>
            <w:tcW w:w="3882" w:type="dxa"/>
          </w:tcPr>
          <w:p w14:paraId="31CA222C" w14:textId="77777777" w:rsidR="005A2168" w:rsidRPr="00164AC5" w:rsidRDefault="005A2168" w:rsidP="005A2168">
            <w:pPr>
              <w:rPr>
                <w:rFonts w:ascii="Arial" w:hAnsi="Arial" w:cs="Arial"/>
                <w:sz w:val="18"/>
                <w:szCs w:val="18"/>
              </w:rPr>
            </w:pPr>
          </w:p>
        </w:tc>
      </w:tr>
      <w:tr w:rsidR="005A2168" w14:paraId="216FEA10" w14:textId="77777777" w:rsidTr="00723C5C">
        <w:tc>
          <w:tcPr>
            <w:tcW w:w="1255" w:type="dxa"/>
          </w:tcPr>
          <w:p w14:paraId="64B67289" w14:textId="77777777" w:rsidR="005A2168" w:rsidRPr="00164AC5" w:rsidRDefault="005A2168" w:rsidP="005A2168">
            <w:pPr>
              <w:rPr>
                <w:rFonts w:ascii="Arial" w:hAnsi="Arial" w:cs="Arial"/>
                <w:sz w:val="18"/>
                <w:szCs w:val="18"/>
                <w:highlight w:val="yellow"/>
              </w:rPr>
            </w:pPr>
            <w:r w:rsidRPr="00164AC5">
              <w:rPr>
                <w:rFonts w:ascii="Arial" w:hAnsi="Arial" w:cs="Arial"/>
                <w:sz w:val="18"/>
                <w:szCs w:val="18"/>
              </w:rPr>
              <w:t>April 2022</w:t>
            </w:r>
          </w:p>
        </w:tc>
        <w:tc>
          <w:tcPr>
            <w:tcW w:w="3882" w:type="dxa"/>
          </w:tcPr>
          <w:p w14:paraId="4654E47C" w14:textId="77777777" w:rsidR="005A2168" w:rsidRPr="00164AC5" w:rsidRDefault="005A2168" w:rsidP="005A2168">
            <w:pPr>
              <w:rPr>
                <w:rFonts w:ascii="Arial" w:hAnsi="Arial" w:cs="Arial"/>
                <w:sz w:val="18"/>
                <w:szCs w:val="18"/>
              </w:rPr>
            </w:pPr>
            <w:r w:rsidRPr="00164AC5">
              <w:rPr>
                <w:rFonts w:ascii="Arial" w:hAnsi="Arial" w:cs="Arial"/>
                <w:sz w:val="18"/>
                <w:szCs w:val="18"/>
              </w:rPr>
              <w:t>Clusters draft individual transition risk analysis</w:t>
            </w:r>
          </w:p>
        </w:tc>
        <w:tc>
          <w:tcPr>
            <w:tcW w:w="3882" w:type="dxa"/>
          </w:tcPr>
          <w:p w14:paraId="41CE4668" w14:textId="32C22250" w:rsidR="005A2168" w:rsidRPr="00164AC5" w:rsidRDefault="005A2168" w:rsidP="005A2168">
            <w:pPr>
              <w:rPr>
                <w:rFonts w:ascii="Arial" w:hAnsi="Arial" w:cs="Arial"/>
                <w:sz w:val="18"/>
                <w:szCs w:val="18"/>
              </w:rPr>
            </w:pPr>
            <w:r>
              <w:rPr>
                <w:rFonts w:ascii="Arial" w:hAnsi="Arial" w:cs="Arial"/>
                <w:sz w:val="18"/>
                <w:szCs w:val="18"/>
              </w:rPr>
              <w:t>Update to Camp Roadmap drafted</w:t>
            </w:r>
          </w:p>
        </w:tc>
      </w:tr>
      <w:tr w:rsidR="005A2168" w14:paraId="66BF09D9" w14:textId="77777777" w:rsidTr="00723C5C">
        <w:tc>
          <w:tcPr>
            <w:tcW w:w="1255" w:type="dxa"/>
          </w:tcPr>
          <w:p w14:paraId="7E23B613" w14:textId="527C8D20" w:rsidR="005A2168" w:rsidRPr="00164AC5" w:rsidRDefault="005A2168" w:rsidP="005A2168">
            <w:pPr>
              <w:rPr>
                <w:rFonts w:ascii="Arial" w:hAnsi="Arial" w:cs="Arial"/>
                <w:sz w:val="18"/>
                <w:szCs w:val="18"/>
              </w:rPr>
            </w:pPr>
            <w:r>
              <w:rPr>
                <w:rFonts w:ascii="Arial" w:hAnsi="Arial" w:cs="Arial"/>
                <w:sz w:val="18"/>
                <w:szCs w:val="18"/>
              </w:rPr>
              <w:t>June 2022</w:t>
            </w:r>
          </w:p>
        </w:tc>
        <w:tc>
          <w:tcPr>
            <w:tcW w:w="3882" w:type="dxa"/>
          </w:tcPr>
          <w:p w14:paraId="3B0CF30F" w14:textId="77777777" w:rsidR="005A2168" w:rsidRPr="00164AC5" w:rsidRDefault="005A2168" w:rsidP="005A2168">
            <w:pPr>
              <w:rPr>
                <w:rFonts w:ascii="Arial" w:hAnsi="Arial" w:cs="Arial"/>
                <w:sz w:val="18"/>
                <w:szCs w:val="18"/>
              </w:rPr>
            </w:pPr>
          </w:p>
        </w:tc>
        <w:tc>
          <w:tcPr>
            <w:tcW w:w="3882" w:type="dxa"/>
          </w:tcPr>
          <w:p w14:paraId="6E844007" w14:textId="5463C7BD" w:rsidR="005A2168" w:rsidRDefault="005A2168" w:rsidP="005A2168">
            <w:pPr>
              <w:rPr>
                <w:rFonts w:ascii="Arial" w:hAnsi="Arial" w:cs="Arial"/>
                <w:sz w:val="18"/>
                <w:szCs w:val="18"/>
              </w:rPr>
            </w:pPr>
            <w:r w:rsidRPr="002833AD">
              <w:rPr>
                <w:rFonts w:ascii="Arial" w:hAnsi="Arial" w:cs="Arial"/>
                <w:sz w:val="18"/>
                <w:szCs w:val="18"/>
              </w:rPr>
              <w:t>CCCM Cluster Iraq</w:t>
            </w:r>
            <w:r>
              <w:rPr>
                <w:rFonts w:ascii="Arial" w:hAnsi="Arial" w:cs="Arial"/>
                <w:sz w:val="18"/>
                <w:szCs w:val="18"/>
              </w:rPr>
              <w:t xml:space="preserve"> </w:t>
            </w:r>
            <w:r w:rsidRPr="002833AD">
              <w:rPr>
                <w:rFonts w:ascii="Arial" w:hAnsi="Arial" w:cs="Arial"/>
                <w:sz w:val="18"/>
                <w:szCs w:val="18"/>
              </w:rPr>
              <w:t>Informal Site Working Transition Strategy</w:t>
            </w:r>
            <w:r>
              <w:rPr>
                <w:rFonts w:ascii="Arial" w:hAnsi="Arial" w:cs="Arial"/>
                <w:sz w:val="18"/>
                <w:szCs w:val="18"/>
              </w:rPr>
              <w:t xml:space="preserve"> released</w:t>
            </w:r>
          </w:p>
          <w:p w14:paraId="2B592D35" w14:textId="77777777" w:rsidR="005A2168" w:rsidRDefault="005A2168" w:rsidP="005A2168">
            <w:pPr>
              <w:rPr>
                <w:rFonts w:ascii="Arial" w:hAnsi="Arial" w:cs="Arial"/>
                <w:sz w:val="18"/>
                <w:szCs w:val="18"/>
              </w:rPr>
            </w:pPr>
          </w:p>
          <w:p w14:paraId="7AD55F89" w14:textId="2FDB6EEB" w:rsidR="005A2168" w:rsidRPr="00164AC5" w:rsidRDefault="005A2168" w:rsidP="005A2168">
            <w:pPr>
              <w:rPr>
                <w:rFonts w:ascii="Arial" w:hAnsi="Arial" w:cs="Arial"/>
                <w:sz w:val="18"/>
                <w:szCs w:val="18"/>
              </w:rPr>
            </w:pPr>
            <w:r>
              <w:rPr>
                <w:rFonts w:ascii="Arial" w:hAnsi="Arial" w:cs="Arial"/>
                <w:sz w:val="18"/>
                <w:szCs w:val="18"/>
              </w:rPr>
              <w:t>Cluster IM transition strategy finalized</w:t>
            </w:r>
          </w:p>
        </w:tc>
      </w:tr>
      <w:tr w:rsidR="005A2168" w14:paraId="4038D3FE" w14:textId="77777777" w:rsidTr="00723C5C">
        <w:tc>
          <w:tcPr>
            <w:tcW w:w="1255" w:type="dxa"/>
          </w:tcPr>
          <w:p w14:paraId="6C0E47AC" w14:textId="77777777" w:rsidR="005A2168" w:rsidRPr="00164AC5" w:rsidRDefault="005A2168" w:rsidP="005A2168">
            <w:pPr>
              <w:rPr>
                <w:rFonts w:ascii="Arial" w:hAnsi="Arial" w:cs="Arial"/>
                <w:sz w:val="18"/>
                <w:szCs w:val="18"/>
                <w:highlight w:val="yellow"/>
              </w:rPr>
            </w:pPr>
            <w:r w:rsidRPr="00164AC5">
              <w:rPr>
                <w:rFonts w:ascii="Arial" w:hAnsi="Arial" w:cs="Arial"/>
                <w:sz w:val="18"/>
                <w:szCs w:val="18"/>
              </w:rPr>
              <w:t>July 2022</w:t>
            </w:r>
          </w:p>
        </w:tc>
        <w:tc>
          <w:tcPr>
            <w:tcW w:w="3882" w:type="dxa"/>
          </w:tcPr>
          <w:p w14:paraId="7D4A3CD6" w14:textId="133256A9" w:rsidR="005A2168" w:rsidRDefault="005A2168" w:rsidP="005A2168">
            <w:pPr>
              <w:rPr>
                <w:rFonts w:ascii="Arial" w:hAnsi="Arial" w:cs="Arial"/>
                <w:sz w:val="18"/>
                <w:szCs w:val="18"/>
              </w:rPr>
            </w:pPr>
            <w:r w:rsidRPr="00164AC5">
              <w:rPr>
                <w:rFonts w:ascii="Arial" w:hAnsi="Arial" w:cs="Arial"/>
                <w:sz w:val="18"/>
                <w:szCs w:val="18"/>
              </w:rPr>
              <w:t>Official HCT decision that no 2023 HNO/HRP will be developed</w:t>
            </w:r>
          </w:p>
          <w:p w14:paraId="7AE07669" w14:textId="59611AB3" w:rsidR="005A2168" w:rsidRPr="00164AC5" w:rsidRDefault="005A2168" w:rsidP="005A2168">
            <w:pPr>
              <w:rPr>
                <w:rFonts w:ascii="Arial" w:hAnsi="Arial" w:cs="Arial"/>
                <w:sz w:val="18"/>
                <w:szCs w:val="18"/>
              </w:rPr>
            </w:pPr>
            <w:r w:rsidRPr="00164AC5">
              <w:rPr>
                <w:rFonts w:ascii="Arial" w:hAnsi="Arial" w:cs="Arial"/>
                <w:sz w:val="18"/>
                <w:szCs w:val="18"/>
              </w:rPr>
              <w:t xml:space="preserve">Downscale of OCHA team, reduced inter-cluster coordination and work. </w:t>
            </w:r>
          </w:p>
          <w:p w14:paraId="102B8DC3" w14:textId="03E996E9" w:rsidR="005A2168" w:rsidRPr="00164AC5" w:rsidRDefault="005A2168" w:rsidP="005A2168">
            <w:pPr>
              <w:rPr>
                <w:rFonts w:ascii="Arial" w:hAnsi="Arial" w:cs="Arial"/>
                <w:sz w:val="18"/>
                <w:szCs w:val="18"/>
              </w:rPr>
            </w:pPr>
            <w:r w:rsidRPr="00164AC5">
              <w:rPr>
                <w:rFonts w:ascii="Arial" w:hAnsi="Arial" w:cs="Arial"/>
                <w:sz w:val="18"/>
                <w:szCs w:val="18"/>
              </w:rPr>
              <w:t xml:space="preserve">Decision that OCHA will transfer into a Humanitarian Advisory Team from 2023. </w:t>
            </w:r>
          </w:p>
        </w:tc>
        <w:tc>
          <w:tcPr>
            <w:tcW w:w="3882" w:type="dxa"/>
          </w:tcPr>
          <w:p w14:paraId="71EA2FCE" w14:textId="3BA48CFC" w:rsidR="005A2168" w:rsidRPr="00164AC5" w:rsidRDefault="005A2168" w:rsidP="005A2168">
            <w:pPr>
              <w:rPr>
                <w:rFonts w:ascii="Arial" w:hAnsi="Arial" w:cs="Arial"/>
                <w:sz w:val="18"/>
                <w:szCs w:val="18"/>
              </w:rPr>
            </w:pPr>
            <w:r>
              <w:rPr>
                <w:rFonts w:ascii="Arial" w:hAnsi="Arial" w:cs="Arial"/>
                <w:sz w:val="18"/>
                <w:szCs w:val="18"/>
              </w:rPr>
              <w:t>CCCM governorate-level coordination transitions to CCCM partners each directly engaging in coordination mechanisms, from Cluster focal points</w:t>
            </w:r>
          </w:p>
        </w:tc>
      </w:tr>
      <w:tr w:rsidR="005A2168" w14:paraId="531B344D" w14:textId="77777777" w:rsidTr="00723C5C">
        <w:tc>
          <w:tcPr>
            <w:tcW w:w="1255" w:type="dxa"/>
          </w:tcPr>
          <w:p w14:paraId="5F298F50" w14:textId="77777777" w:rsidR="005A2168" w:rsidRPr="00164AC5" w:rsidRDefault="005A2168" w:rsidP="005A2168">
            <w:pPr>
              <w:rPr>
                <w:rFonts w:ascii="Arial" w:hAnsi="Arial" w:cs="Arial"/>
                <w:sz w:val="18"/>
                <w:szCs w:val="18"/>
              </w:rPr>
            </w:pPr>
            <w:r w:rsidRPr="00164AC5">
              <w:rPr>
                <w:rFonts w:ascii="Arial" w:hAnsi="Arial" w:cs="Arial"/>
                <w:sz w:val="18"/>
                <w:szCs w:val="18"/>
              </w:rPr>
              <w:t>August 2022</w:t>
            </w:r>
          </w:p>
        </w:tc>
        <w:tc>
          <w:tcPr>
            <w:tcW w:w="3882" w:type="dxa"/>
          </w:tcPr>
          <w:p w14:paraId="586BDA4F" w14:textId="77777777" w:rsidR="005A2168" w:rsidRPr="00164AC5" w:rsidRDefault="005A2168" w:rsidP="005A2168">
            <w:pPr>
              <w:rPr>
                <w:rFonts w:ascii="Arial" w:hAnsi="Arial" w:cs="Arial"/>
                <w:sz w:val="18"/>
                <w:szCs w:val="18"/>
              </w:rPr>
            </w:pPr>
            <w:r w:rsidRPr="00164AC5">
              <w:rPr>
                <w:rFonts w:ascii="Arial" w:hAnsi="Arial" w:cs="Arial"/>
                <w:sz w:val="18"/>
                <w:szCs w:val="18"/>
              </w:rPr>
              <w:t>HCT decision that a light 2023 humanitarian strategy document will be drafted, setting out main humanitarian needs (based on 2022 REACH MCNA), defining HCT’s recommended priorities for humanitarian actors and donors, reflecting on the state of transition, establishing priorities for HCT action in 2023. Strategy document will aspire to reflect/reference development and governmental commitments and collective outcomes.</w:t>
            </w:r>
          </w:p>
        </w:tc>
        <w:tc>
          <w:tcPr>
            <w:tcW w:w="3882" w:type="dxa"/>
          </w:tcPr>
          <w:p w14:paraId="3CA2F845" w14:textId="77777777" w:rsidR="005A2168" w:rsidRPr="00164AC5" w:rsidRDefault="005A2168" w:rsidP="005A2168">
            <w:pPr>
              <w:rPr>
                <w:rFonts w:ascii="Arial" w:hAnsi="Arial" w:cs="Arial"/>
                <w:sz w:val="18"/>
                <w:szCs w:val="18"/>
              </w:rPr>
            </w:pPr>
          </w:p>
        </w:tc>
      </w:tr>
    </w:tbl>
    <w:p w14:paraId="55B24184" w14:textId="77777777" w:rsidR="00AE2F77" w:rsidRDefault="00AE2F77" w:rsidP="00AE2F77">
      <w:pPr>
        <w:rPr>
          <w:rFonts w:ascii="Arial" w:hAnsi="Arial" w:cs="Arial"/>
          <w:sz w:val="20"/>
          <w:szCs w:val="20"/>
        </w:rPr>
      </w:pPr>
    </w:p>
    <w:p w14:paraId="32885319" w14:textId="77777777" w:rsidR="00AE2F77" w:rsidRPr="00635151" w:rsidRDefault="00AE2F77" w:rsidP="00AE2F77">
      <w:pPr>
        <w:rPr>
          <w:rFonts w:ascii="Arial" w:hAnsi="Arial" w:cs="Arial"/>
          <w:sz w:val="20"/>
          <w:szCs w:val="20"/>
        </w:rPr>
      </w:pPr>
    </w:p>
    <w:p w14:paraId="1C46BFD0" w14:textId="61394C14" w:rsidR="00A11096" w:rsidRPr="00635151" w:rsidRDefault="00A11096">
      <w:pPr>
        <w:rPr>
          <w:sz w:val="20"/>
          <w:szCs w:val="20"/>
        </w:rPr>
      </w:pPr>
    </w:p>
    <w:p w14:paraId="6E2879F9" w14:textId="1DEC8389" w:rsidR="00A11096" w:rsidRPr="00635151" w:rsidRDefault="00A11096">
      <w:pPr>
        <w:rPr>
          <w:sz w:val="20"/>
          <w:szCs w:val="20"/>
        </w:rPr>
      </w:pPr>
    </w:p>
    <w:p w14:paraId="47460C32" w14:textId="77777777" w:rsidR="003C7268" w:rsidRPr="00635151" w:rsidRDefault="003C7268">
      <w:pPr>
        <w:rPr>
          <w:sz w:val="20"/>
          <w:szCs w:val="20"/>
        </w:rPr>
      </w:pPr>
    </w:p>
    <w:sectPr w:rsidR="003C7268" w:rsidRPr="00635151" w:rsidSect="001F1A89">
      <w:footerReference w:type="default" r:id="rId62"/>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DA7C" w14:textId="77777777" w:rsidR="00D42955" w:rsidRDefault="00D42955" w:rsidP="009B5BB2">
      <w:pPr>
        <w:spacing w:after="0" w:line="240" w:lineRule="auto"/>
      </w:pPr>
      <w:r>
        <w:separator/>
      </w:r>
    </w:p>
  </w:endnote>
  <w:endnote w:type="continuationSeparator" w:id="0">
    <w:p w14:paraId="57955BB2" w14:textId="77777777" w:rsidR="00D42955" w:rsidRDefault="00D42955" w:rsidP="009B5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430205"/>
      <w:docPartObj>
        <w:docPartGallery w:val="Page Numbers (Bottom of Page)"/>
        <w:docPartUnique/>
      </w:docPartObj>
    </w:sdtPr>
    <w:sdtEndPr>
      <w:rPr>
        <w:noProof/>
      </w:rPr>
    </w:sdtEndPr>
    <w:sdtContent>
      <w:p w14:paraId="24DCFE19" w14:textId="7CF9ED24" w:rsidR="00B73A6A" w:rsidRDefault="00B73A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00B6B1" w14:textId="77777777" w:rsidR="00B73A6A" w:rsidRDefault="00B7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A45FD" w14:textId="77777777" w:rsidR="00D42955" w:rsidRDefault="00D42955" w:rsidP="009B5BB2">
      <w:pPr>
        <w:spacing w:after="0" w:line="240" w:lineRule="auto"/>
      </w:pPr>
      <w:r>
        <w:separator/>
      </w:r>
    </w:p>
  </w:footnote>
  <w:footnote w:type="continuationSeparator" w:id="0">
    <w:p w14:paraId="07886277" w14:textId="77777777" w:rsidR="00D42955" w:rsidRDefault="00D42955" w:rsidP="009B5BB2">
      <w:pPr>
        <w:spacing w:after="0" w:line="240" w:lineRule="auto"/>
      </w:pPr>
      <w:r>
        <w:continuationSeparator/>
      </w:r>
    </w:p>
  </w:footnote>
  <w:footnote w:id="1">
    <w:p w14:paraId="0AB31055" w14:textId="6CBCE351" w:rsidR="009B5BB2" w:rsidRDefault="009B5BB2" w:rsidP="002B4D0B">
      <w:pPr>
        <w:pStyle w:val="FootnoteText"/>
        <w:jc w:val="both"/>
      </w:pPr>
      <w:r>
        <w:rPr>
          <w:rStyle w:val="FootnoteReference"/>
        </w:rPr>
        <w:footnoteRef/>
      </w:r>
      <w:r>
        <w:t xml:space="preserve"> </w:t>
      </w:r>
      <w:r w:rsidRPr="00174253">
        <w:rPr>
          <w:rFonts w:ascii="Arial" w:hAnsi="Arial" w:cs="Arial"/>
          <w:sz w:val="18"/>
          <w:szCs w:val="18"/>
        </w:rPr>
        <w:t xml:space="preserve">The removal of the CRCs as a CCCM HRP activity was with the agreement of the CCCM Cluster and the CCCM partners implementing this response modality. The CRC modality </w:t>
      </w:r>
      <w:r w:rsidR="002B4D0B" w:rsidRPr="00174253">
        <w:rPr>
          <w:rFonts w:ascii="Arial" w:hAnsi="Arial" w:cs="Arial"/>
          <w:sz w:val="18"/>
          <w:szCs w:val="18"/>
        </w:rPr>
        <w:t xml:space="preserve">was designed </w:t>
      </w:r>
      <w:r w:rsidR="00203DB9" w:rsidRPr="00174253">
        <w:rPr>
          <w:rFonts w:ascii="Arial" w:hAnsi="Arial" w:cs="Arial"/>
          <w:sz w:val="18"/>
          <w:szCs w:val="18"/>
        </w:rPr>
        <w:t>for</w:t>
      </w:r>
      <w:r w:rsidRPr="00174253">
        <w:rPr>
          <w:rFonts w:ascii="Arial" w:hAnsi="Arial" w:cs="Arial"/>
          <w:sz w:val="18"/>
          <w:szCs w:val="18"/>
        </w:rPr>
        <w:t xml:space="preserve"> areas with high numbers of people returning</w:t>
      </w:r>
      <w:r w:rsidR="002B4D0B" w:rsidRPr="00174253">
        <w:rPr>
          <w:rFonts w:ascii="Arial" w:hAnsi="Arial" w:cs="Arial"/>
          <w:sz w:val="18"/>
          <w:szCs w:val="18"/>
        </w:rPr>
        <w:t>. B</w:t>
      </w:r>
      <w:r w:rsidRPr="00174253">
        <w:rPr>
          <w:rFonts w:ascii="Arial" w:hAnsi="Arial" w:cs="Arial"/>
          <w:sz w:val="18"/>
          <w:szCs w:val="18"/>
        </w:rPr>
        <w:t>y the end of 2020</w:t>
      </w:r>
      <w:r w:rsidR="002B4D0B" w:rsidRPr="00174253">
        <w:rPr>
          <w:rFonts w:ascii="Arial" w:hAnsi="Arial" w:cs="Arial"/>
          <w:sz w:val="18"/>
          <w:szCs w:val="18"/>
        </w:rPr>
        <w:t>, with many people now back in their areas of origin for several years, the CRC modality</w:t>
      </w:r>
      <w:r w:rsidRPr="00174253">
        <w:rPr>
          <w:rFonts w:ascii="Arial" w:hAnsi="Arial" w:cs="Arial"/>
          <w:sz w:val="18"/>
          <w:szCs w:val="18"/>
        </w:rPr>
        <w:t xml:space="preserve"> was </w:t>
      </w:r>
      <w:r w:rsidR="002B4D0B" w:rsidRPr="00174253">
        <w:rPr>
          <w:rFonts w:ascii="Arial" w:hAnsi="Arial" w:cs="Arial"/>
          <w:sz w:val="18"/>
          <w:szCs w:val="18"/>
        </w:rPr>
        <w:t xml:space="preserve">agreed to be </w:t>
      </w:r>
      <w:r w:rsidRPr="00174253">
        <w:rPr>
          <w:rFonts w:ascii="Arial" w:hAnsi="Arial" w:cs="Arial"/>
          <w:sz w:val="18"/>
          <w:szCs w:val="18"/>
        </w:rPr>
        <w:t xml:space="preserve">more aligned with longer-term durable solutions/recovery programming </w:t>
      </w:r>
      <w:r w:rsidR="002B4D0B" w:rsidRPr="00174253">
        <w:rPr>
          <w:rFonts w:ascii="Arial" w:hAnsi="Arial" w:cs="Arial"/>
          <w:sz w:val="18"/>
          <w:szCs w:val="18"/>
        </w:rPr>
        <w:t>than humanitarian response, and NGO partners were phasing out of the work</w:t>
      </w:r>
      <w:r w:rsidR="00C5144F">
        <w:rPr>
          <w:rFonts w:ascii="Arial" w:hAnsi="Arial" w:cs="Arial"/>
          <w:sz w:val="18"/>
          <w:szCs w:val="18"/>
        </w:rPr>
        <w:t>. CRC implementation was continued by IOM as part of their durable solutions and recovery programming.</w:t>
      </w:r>
    </w:p>
  </w:footnote>
  <w:footnote w:id="2">
    <w:p w14:paraId="18C15A43" w14:textId="49263CD5" w:rsidR="00335304" w:rsidRPr="00F70D2B" w:rsidRDefault="00335304">
      <w:pPr>
        <w:pStyle w:val="FootnoteText"/>
        <w:rPr>
          <w:rFonts w:ascii="Arial" w:hAnsi="Arial" w:cs="Arial"/>
        </w:rPr>
      </w:pPr>
      <w:r>
        <w:rPr>
          <w:rStyle w:val="FootnoteReference"/>
        </w:rPr>
        <w:footnoteRef/>
      </w:r>
      <w:r>
        <w:t xml:space="preserve"> </w:t>
      </w:r>
      <w:hyperlink r:id="rId1" w:history="1">
        <w:r w:rsidRPr="00F70D2B">
          <w:rPr>
            <w:rStyle w:val="Hyperlink"/>
            <w:rFonts w:ascii="Arial" w:hAnsi="Arial" w:cs="Arial"/>
            <w:sz w:val="16"/>
            <w:szCs w:val="16"/>
          </w:rPr>
          <w:t>https://iraqdurablesolutions.net/Uploads/static/DS%20Operational%20and%20Strategic%20Framework%20Iraq.pdf</w:t>
        </w:r>
      </w:hyperlink>
      <w:r w:rsidRPr="00F70D2B">
        <w:rPr>
          <w:rFonts w:ascii="Arial" w:hAnsi="Arial" w:cs="Arial"/>
          <w:sz w:val="16"/>
          <w:szCs w:val="16"/>
        </w:rPr>
        <w:t xml:space="preserve"> </w:t>
      </w:r>
    </w:p>
  </w:footnote>
  <w:footnote w:id="3">
    <w:p w14:paraId="74CAA5B3" w14:textId="6AFD1068" w:rsidR="00D51CAA" w:rsidRDefault="00D51CAA">
      <w:pPr>
        <w:pStyle w:val="FootnoteText"/>
      </w:pPr>
      <w:r>
        <w:rPr>
          <w:rStyle w:val="FootnoteReference"/>
        </w:rPr>
        <w:footnoteRef/>
      </w:r>
      <w:r w:rsidRPr="00335304">
        <w:rPr>
          <w:sz w:val="16"/>
          <w:szCs w:val="16"/>
        </w:rPr>
        <w:t xml:space="preserve"> </w:t>
      </w:r>
      <w:hyperlink r:id="rId2" w:history="1">
        <w:r w:rsidRPr="00335304">
          <w:rPr>
            <w:rStyle w:val="Hyperlink"/>
            <w:rFonts w:ascii="Arial" w:hAnsi="Arial" w:cs="Arial"/>
            <w:sz w:val="16"/>
            <w:szCs w:val="16"/>
          </w:rPr>
          <w:t>https://iraqdurablesolutions.net/</w:t>
        </w:r>
      </w:hyperlink>
    </w:p>
  </w:footnote>
  <w:footnote w:id="4">
    <w:p w14:paraId="5FA3722F" w14:textId="0366B321" w:rsidR="00821D6D" w:rsidRPr="00821D6D" w:rsidRDefault="00821D6D">
      <w:pPr>
        <w:pStyle w:val="FootnoteText"/>
        <w:rPr>
          <w:rFonts w:ascii="Arial" w:hAnsi="Arial" w:cs="Arial"/>
          <w:sz w:val="18"/>
          <w:szCs w:val="18"/>
        </w:rPr>
      </w:pPr>
      <w:r w:rsidRPr="00821D6D">
        <w:rPr>
          <w:rStyle w:val="FootnoteReference"/>
          <w:rFonts w:ascii="Arial" w:hAnsi="Arial" w:cs="Arial"/>
          <w:sz w:val="18"/>
          <w:szCs w:val="18"/>
        </w:rPr>
        <w:footnoteRef/>
      </w:r>
      <w:r w:rsidRPr="00821D6D">
        <w:rPr>
          <w:rFonts w:ascii="Arial" w:hAnsi="Arial" w:cs="Arial"/>
          <w:sz w:val="18"/>
          <w:szCs w:val="18"/>
        </w:rPr>
        <w:t xml:space="preserve"> CCCM Cluster, Camp Population Masterlist June 2022 &amp; CCCM partner reporting June 2022</w:t>
      </w:r>
    </w:p>
  </w:footnote>
  <w:footnote w:id="5">
    <w:p w14:paraId="234B2968" w14:textId="77777777" w:rsidR="00E93662" w:rsidRDefault="00E93662" w:rsidP="00E93662">
      <w:pPr>
        <w:pStyle w:val="FootnoteText"/>
      </w:pPr>
      <w:r>
        <w:rPr>
          <w:rStyle w:val="FootnoteReference"/>
        </w:rPr>
        <w:footnoteRef/>
      </w:r>
      <w:r>
        <w:t xml:space="preserve"> </w:t>
      </w:r>
      <w:r w:rsidRPr="00C879DC">
        <w:rPr>
          <w:rFonts w:ascii="Arial" w:hAnsi="Arial" w:cs="Arial"/>
          <w:sz w:val="18"/>
          <w:szCs w:val="18"/>
        </w:rPr>
        <w:t>IASC Reference Module for Cluster Coordination at Country Level, July 2015 [</w:t>
      </w:r>
      <w:hyperlink r:id="rId3" w:history="1">
        <w:r w:rsidRPr="00C879DC">
          <w:rPr>
            <w:rStyle w:val="Hyperlink"/>
            <w:rFonts w:ascii="Arial" w:hAnsi="Arial" w:cs="Arial"/>
            <w:sz w:val="18"/>
            <w:szCs w:val="18"/>
          </w:rPr>
          <w:t>LINK</w:t>
        </w:r>
      </w:hyperlink>
      <w:r w:rsidRPr="00C879DC">
        <w:rPr>
          <w:rFonts w:ascii="Arial" w:hAnsi="Arial" w:cs="Arial"/>
          <w:sz w:val="18"/>
          <w:szCs w:val="18"/>
        </w:rPr>
        <w:t>]</w:t>
      </w:r>
    </w:p>
  </w:footnote>
  <w:footnote w:id="6">
    <w:p w14:paraId="35D5C7A9" w14:textId="77777777" w:rsidR="00021B99" w:rsidRDefault="00021B99" w:rsidP="00021B99">
      <w:pPr>
        <w:pStyle w:val="FootnoteText"/>
      </w:pPr>
      <w:r>
        <w:rPr>
          <w:rStyle w:val="FootnoteReference"/>
        </w:rPr>
        <w:footnoteRef/>
      </w:r>
      <w:r w:rsidRPr="002D1A9B">
        <w:rPr>
          <w:rFonts w:ascii="Arial" w:hAnsi="Arial" w:cs="Arial"/>
          <w:sz w:val="18"/>
          <w:szCs w:val="18"/>
        </w:rPr>
        <w:t xml:space="preserve"> Directorate of Migration, Displacement, and Crisis Response</w:t>
      </w:r>
    </w:p>
  </w:footnote>
  <w:footnote w:id="7">
    <w:p w14:paraId="1874DD2B" w14:textId="03289FC6" w:rsidR="00DC5629" w:rsidRDefault="00DC5629">
      <w:pPr>
        <w:pStyle w:val="FootnoteText"/>
      </w:pPr>
      <w:r>
        <w:rPr>
          <w:rStyle w:val="FootnoteReference"/>
        </w:rPr>
        <w:footnoteRef/>
      </w:r>
      <w:r>
        <w:t xml:space="preserve"> </w:t>
      </w:r>
      <w:hyperlink r:id="rId4" w:history="1">
        <w:r w:rsidRPr="00DC5629">
          <w:rPr>
            <w:rStyle w:val="Hyperlink"/>
            <w:rFonts w:ascii="Arial" w:hAnsi="Arial" w:cs="Arial"/>
            <w:sz w:val="18"/>
            <w:szCs w:val="18"/>
          </w:rPr>
          <w:t>https://data.unhcr.org/en/situations/iraq_cccm</w:t>
        </w:r>
      </w:hyperlink>
      <w:r>
        <w:t xml:space="preserve"> </w:t>
      </w:r>
    </w:p>
  </w:footnote>
  <w:footnote w:id="8">
    <w:p w14:paraId="419AA344" w14:textId="6148E9D2" w:rsidR="00335304" w:rsidRDefault="00335304">
      <w:pPr>
        <w:pStyle w:val="FootnoteText"/>
      </w:pPr>
      <w:r>
        <w:rPr>
          <w:rStyle w:val="FootnoteReference"/>
        </w:rPr>
        <w:footnoteRef/>
      </w:r>
      <w:r>
        <w:t xml:space="preserve"> </w:t>
      </w:r>
      <w:hyperlink r:id="rId5" w:history="1">
        <w:r w:rsidRPr="00335304">
          <w:rPr>
            <w:rStyle w:val="Hyperlink"/>
            <w:rFonts w:ascii="Arial" w:hAnsi="Arial" w:cs="Arial"/>
            <w:sz w:val="18"/>
            <w:szCs w:val="18"/>
          </w:rPr>
          <w:t>https://data.unhcr.org/en/documents/details/84372</w:t>
        </w:r>
      </w:hyperlink>
      <w:r>
        <w:t xml:space="preserve"> </w:t>
      </w:r>
    </w:p>
  </w:footnote>
  <w:footnote w:id="9">
    <w:p w14:paraId="27E3D659" w14:textId="0134FB4C" w:rsidR="00842A2C" w:rsidRDefault="00842A2C">
      <w:pPr>
        <w:pStyle w:val="FootnoteText"/>
      </w:pPr>
      <w:r>
        <w:rPr>
          <w:rStyle w:val="FootnoteReference"/>
        </w:rPr>
        <w:footnoteRef/>
      </w:r>
      <w:r>
        <w:t xml:space="preserve"> </w:t>
      </w:r>
      <w:hyperlink r:id="rId6" w:history="1">
        <w:r w:rsidRPr="00F657BE">
          <w:rPr>
            <w:rStyle w:val="Hyperlink"/>
            <w:rFonts w:ascii="Arial" w:hAnsi="Arial" w:cs="Arial"/>
            <w:sz w:val="18"/>
            <w:szCs w:val="18"/>
          </w:rPr>
          <w:t>https://iraq.iom.int/sites/g/files/tmzbdl1316/files/documents/iraq-durable-solutions-toolkit-v03-report.pdf</w:t>
        </w:r>
      </w:hyperlink>
      <w:r>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54C"/>
    <w:multiLevelType w:val="hybridMultilevel"/>
    <w:tmpl w:val="403E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513EF"/>
    <w:multiLevelType w:val="hybridMultilevel"/>
    <w:tmpl w:val="E6528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D1670"/>
    <w:multiLevelType w:val="hybridMultilevel"/>
    <w:tmpl w:val="DCFAE1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52446"/>
    <w:multiLevelType w:val="hybridMultilevel"/>
    <w:tmpl w:val="7DBAEC48"/>
    <w:lvl w:ilvl="0" w:tplc="43768EB2">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C556F"/>
    <w:multiLevelType w:val="hybridMultilevel"/>
    <w:tmpl w:val="0114A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56A3F"/>
    <w:multiLevelType w:val="hybridMultilevel"/>
    <w:tmpl w:val="671E710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15C277D4"/>
    <w:multiLevelType w:val="hybridMultilevel"/>
    <w:tmpl w:val="993C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0051E"/>
    <w:multiLevelType w:val="hybridMultilevel"/>
    <w:tmpl w:val="9FCCD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19A"/>
    <w:multiLevelType w:val="hybridMultilevel"/>
    <w:tmpl w:val="CE6C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B1A7D"/>
    <w:multiLevelType w:val="hybridMultilevel"/>
    <w:tmpl w:val="26B67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C45F8"/>
    <w:multiLevelType w:val="hybridMultilevel"/>
    <w:tmpl w:val="FC722C3E"/>
    <w:lvl w:ilvl="0" w:tplc="B5C4B8BE">
      <w:start w:val="1"/>
      <w:numFmt w:val="bullet"/>
      <w:lvlText w:val="•"/>
      <w:lvlJc w:val="left"/>
      <w:pPr>
        <w:tabs>
          <w:tab w:val="num" w:pos="720"/>
        </w:tabs>
        <w:ind w:left="720" w:hanging="360"/>
      </w:pPr>
      <w:rPr>
        <w:rFonts w:ascii="Arial" w:hAnsi="Arial" w:hint="default"/>
      </w:rPr>
    </w:lvl>
    <w:lvl w:ilvl="1" w:tplc="D16E1414" w:tentative="1">
      <w:start w:val="1"/>
      <w:numFmt w:val="bullet"/>
      <w:lvlText w:val="•"/>
      <w:lvlJc w:val="left"/>
      <w:pPr>
        <w:tabs>
          <w:tab w:val="num" w:pos="1440"/>
        </w:tabs>
        <w:ind w:left="1440" w:hanging="360"/>
      </w:pPr>
      <w:rPr>
        <w:rFonts w:ascii="Arial" w:hAnsi="Arial" w:hint="default"/>
      </w:rPr>
    </w:lvl>
    <w:lvl w:ilvl="2" w:tplc="8F8A2658" w:tentative="1">
      <w:start w:val="1"/>
      <w:numFmt w:val="bullet"/>
      <w:lvlText w:val="•"/>
      <w:lvlJc w:val="left"/>
      <w:pPr>
        <w:tabs>
          <w:tab w:val="num" w:pos="2160"/>
        </w:tabs>
        <w:ind w:left="2160" w:hanging="360"/>
      </w:pPr>
      <w:rPr>
        <w:rFonts w:ascii="Arial" w:hAnsi="Arial" w:hint="default"/>
      </w:rPr>
    </w:lvl>
    <w:lvl w:ilvl="3" w:tplc="573E69B8" w:tentative="1">
      <w:start w:val="1"/>
      <w:numFmt w:val="bullet"/>
      <w:lvlText w:val="•"/>
      <w:lvlJc w:val="left"/>
      <w:pPr>
        <w:tabs>
          <w:tab w:val="num" w:pos="2880"/>
        </w:tabs>
        <w:ind w:left="2880" w:hanging="360"/>
      </w:pPr>
      <w:rPr>
        <w:rFonts w:ascii="Arial" w:hAnsi="Arial" w:hint="default"/>
      </w:rPr>
    </w:lvl>
    <w:lvl w:ilvl="4" w:tplc="48183CB0" w:tentative="1">
      <w:start w:val="1"/>
      <w:numFmt w:val="bullet"/>
      <w:lvlText w:val="•"/>
      <w:lvlJc w:val="left"/>
      <w:pPr>
        <w:tabs>
          <w:tab w:val="num" w:pos="3600"/>
        </w:tabs>
        <w:ind w:left="3600" w:hanging="360"/>
      </w:pPr>
      <w:rPr>
        <w:rFonts w:ascii="Arial" w:hAnsi="Arial" w:hint="default"/>
      </w:rPr>
    </w:lvl>
    <w:lvl w:ilvl="5" w:tplc="779C05AC" w:tentative="1">
      <w:start w:val="1"/>
      <w:numFmt w:val="bullet"/>
      <w:lvlText w:val="•"/>
      <w:lvlJc w:val="left"/>
      <w:pPr>
        <w:tabs>
          <w:tab w:val="num" w:pos="4320"/>
        </w:tabs>
        <w:ind w:left="4320" w:hanging="360"/>
      </w:pPr>
      <w:rPr>
        <w:rFonts w:ascii="Arial" w:hAnsi="Arial" w:hint="default"/>
      </w:rPr>
    </w:lvl>
    <w:lvl w:ilvl="6" w:tplc="DEA28804" w:tentative="1">
      <w:start w:val="1"/>
      <w:numFmt w:val="bullet"/>
      <w:lvlText w:val="•"/>
      <w:lvlJc w:val="left"/>
      <w:pPr>
        <w:tabs>
          <w:tab w:val="num" w:pos="5040"/>
        </w:tabs>
        <w:ind w:left="5040" w:hanging="360"/>
      </w:pPr>
      <w:rPr>
        <w:rFonts w:ascii="Arial" w:hAnsi="Arial" w:hint="default"/>
      </w:rPr>
    </w:lvl>
    <w:lvl w:ilvl="7" w:tplc="94F6111C" w:tentative="1">
      <w:start w:val="1"/>
      <w:numFmt w:val="bullet"/>
      <w:lvlText w:val="•"/>
      <w:lvlJc w:val="left"/>
      <w:pPr>
        <w:tabs>
          <w:tab w:val="num" w:pos="5760"/>
        </w:tabs>
        <w:ind w:left="5760" w:hanging="360"/>
      </w:pPr>
      <w:rPr>
        <w:rFonts w:ascii="Arial" w:hAnsi="Arial" w:hint="default"/>
      </w:rPr>
    </w:lvl>
    <w:lvl w:ilvl="8" w:tplc="C0B445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077357"/>
    <w:multiLevelType w:val="hybridMultilevel"/>
    <w:tmpl w:val="EEB0912E"/>
    <w:lvl w:ilvl="0" w:tplc="43768EB2">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713A0"/>
    <w:multiLevelType w:val="hybridMultilevel"/>
    <w:tmpl w:val="3DE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27337"/>
    <w:multiLevelType w:val="hybridMultilevel"/>
    <w:tmpl w:val="72188BD2"/>
    <w:lvl w:ilvl="0" w:tplc="B8AE8BCC">
      <w:numFmt w:val="bullet"/>
      <w:lvlText w:val="-"/>
      <w:lvlJc w:val="left"/>
      <w:pPr>
        <w:ind w:left="720" w:hanging="360"/>
      </w:pPr>
      <w:rPr>
        <w:rFonts w:ascii="Times New Roman" w:eastAsiaTheme="minorHAnsi" w:hAnsi="Times New Roman" w:cs="Times New Roman" w:hint="default"/>
        <w:b w:val="0"/>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0233D"/>
    <w:multiLevelType w:val="hybridMultilevel"/>
    <w:tmpl w:val="1466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33DA1"/>
    <w:multiLevelType w:val="hybridMultilevel"/>
    <w:tmpl w:val="22E2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4C4DDC"/>
    <w:multiLevelType w:val="hybridMultilevel"/>
    <w:tmpl w:val="923EE1CA"/>
    <w:lvl w:ilvl="0" w:tplc="9BEE7822">
      <w:start w:val="1"/>
      <w:numFmt w:val="bullet"/>
      <w:lvlText w:val="•"/>
      <w:lvlJc w:val="left"/>
      <w:pPr>
        <w:tabs>
          <w:tab w:val="num" w:pos="720"/>
        </w:tabs>
        <w:ind w:left="720" w:hanging="360"/>
      </w:pPr>
      <w:rPr>
        <w:rFonts w:ascii="Arial" w:hAnsi="Arial" w:hint="default"/>
      </w:rPr>
    </w:lvl>
    <w:lvl w:ilvl="1" w:tplc="2C62F65A">
      <w:start w:val="1"/>
      <w:numFmt w:val="bullet"/>
      <w:lvlText w:val="•"/>
      <w:lvlJc w:val="left"/>
      <w:pPr>
        <w:tabs>
          <w:tab w:val="num" w:pos="1440"/>
        </w:tabs>
        <w:ind w:left="1440" w:hanging="360"/>
      </w:pPr>
      <w:rPr>
        <w:rFonts w:ascii="Arial" w:hAnsi="Arial" w:hint="default"/>
      </w:rPr>
    </w:lvl>
    <w:lvl w:ilvl="2" w:tplc="7B5E543A" w:tentative="1">
      <w:start w:val="1"/>
      <w:numFmt w:val="bullet"/>
      <w:lvlText w:val="•"/>
      <w:lvlJc w:val="left"/>
      <w:pPr>
        <w:tabs>
          <w:tab w:val="num" w:pos="2160"/>
        </w:tabs>
        <w:ind w:left="2160" w:hanging="360"/>
      </w:pPr>
      <w:rPr>
        <w:rFonts w:ascii="Arial" w:hAnsi="Arial" w:hint="default"/>
      </w:rPr>
    </w:lvl>
    <w:lvl w:ilvl="3" w:tplc="9FA651FA" w:tentative="1">
      <w:start w:val="1"/>
      <w:numFmt w:val="bullet"/>
      <w:lvlText w:val="•"/>
      <w:lvlJc w:val="left"/>
      <w:pPr>
        <w:tabs>
          <w:tab w:val="num" w:pos="2880"/>
        </w:tabs>
        <w:ind w:left="2880" w:hanging="360"/>
      </w:pPr>
      <w:rPr>
        <w:rFonts w:ascii="Arial" w:hAnsi="Arial" w:hint="default"/>
      </w:rPr>
    </w:lvl>
    <w:lvl w:ilvl="4" w:tplc="416E83DE" w:tentative="1">
      <w:start w:val="1"/>
      <w:numFmt w:val="bullet"/>
      <w:lvlText w:val="•"/>
      <w:lvlJc w:val="left"/>
      <w:pPr>
        <w:tabs>
          <w:tab w:val="num" w:pos="3600"/>
        </w:tabs>
        <w:ind w:left="3600" w:hanging="360"/>
      </w:pPr>
      <w:rPr>
        <w:rFonts w:ascii="Arial" w:hAnsi="Arial" w:hint="default"/>
      </w:rPr>
    </w:lvl>
    <w:lvl w:ilvl="5" w:tplc="59FC9A40" w:tentative="1">
      <w:start w:val="1"/>
      <w:numFmt w:val="bullet"/>
      <w:lvlText w:val="•"/>
      <w:lvlJc w:val="left"/>
      <w:pPr>
        <w:tabs>
          <w:tab w:val="num" w:pos="4320"/>
        </w:tabs>
        <w:ind w:left="4320" w:hanging="360"/>
      </w:pPr>
      <w:rPr>
        <w:rFonts w:ascii="Arial" w:hAnsi="Arial" w:hint="default"/>
      </w:rPr>
    </w:lvl>
    <w:lvl w:ilvl="6" w:tplc="0AE0795E" w:tentative="1">
      <w:start w:val="1"/>
      <w:numFmt w:val="bullet"/>
      <w:lvlText w:val="•"/>
      <w:lvlJc w:val="left"/>
      <w:pPr>
        <w:tabs>
          <w:tab w:val="num" w:pos="5040"/>
        </w:tabs>
        <w:ind w:left="5040" w:hanging="360"/>
      </w:pPr>
      <w:rPr>
        <w:rFonts w:ascii="Arial" w:hAnsi="Arial" w:hint="default"/>
      </w:rPr>
    </w:lvl>
    <w:lvl w:ilvl="7" w:tplc="AF3AC426" w:tentative="1">
      <w:start w:val="1"/>
      <w:numFmt w:val="bullet"/>
      <w:lvlText w:val="•"/>
      <w:lvlJc w:val="left"/>
      <w:pPr>
        <w:tabs>
          <w:tab w:val="num" w:pos="5760"/>
        </w:tabs>
        <w:ind w:left="5760" w:hanging="360"/>
      </w:pPr>
      <w:rPr>
        <w:rFonts w:ascii="Arial" w:hAnsi="Arial" w:hint="default"/>
      </w:rPr>
    </w:lvl>
    <w:lvl w:ilvl="8" w:tplc="7AD848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BA3DE7"/>
    <w:multiLevelType w:val="hybridMultilevel"/>
    <w:tmpl w:val="45F2E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C0EE1"/>
    <w:multiLevelType w:val="hybridMultilevel"/>
    <w:tmpl w:val="DCFAE1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B0F0D"/>
    <w:multiLevelType w:val="hybridMultilevel"/>
    <w:tmpl w:val="5680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A63E5C"/>
    <w:multiLevelType w:val="hybridMultilevel"/>
    <w:tmpl w:val="0A40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70651C"/>
    <w:multiLevelType w:val="hybridMultilevel"/>
    <w:tmpl w:val="77B4D516"/>
    <w:lvl w:ilvl="0" w:tplc="3E24579E">
      <w:start w:val="1"/>
      <w:numFmt w:val="bullet"/>
      <w:lvlText w:val="•"/>
      <w:lvlJc w:val="left"/>
      <w:pPr>
        <w:tabs>
          <w:tab w:val="num" w:pos="720"/>
        </w:tabs>
        <w:ind w:left="720" w:hanging="360"/>
      </w:pPr>
      <w:rPr>
        <w:rFonts w:ascii="Arial" w:hAnsi="Arial" w:hint="default"/>
      </w:rPr>
    </w:lvl>
    <w:lvl w:ilvl="1" w:tplc="9C52A538">
      <w:numFmt w:val="bullet"/>
      <w:lvlText w:val="-"/>
      <w:lvlJc w:val="left"/>
      <w:pPr>
        <w:tabs>
          <w:tab w:val="num" w:pos="1440"/>
        </w:tabs>
        <w:ind w:left="1440" w:hanging="360"/>
      </w:pPr>
      <w:rPr>
        <w:rFonts w:ascii="Times New Roman" w:hAnsi="Times New Roman" w:hint="default"/>
      </w:rPr>
    </w:lvl>
    <w:lvl w:ilvl="2" w:tplc="EC0C4CF4" w:tentative="1">
      <w:start w:val="1"/>
      <w:numFmt w:val="bullet"/>
      <w:lvlText w:val="•"/>
      <w:lvlJc w:val="left"/>
      <w:pPr>
        <w:tabs>
          <w:tab w:val="num" w:pos="2160"/>
        </w:tabs>
        <w:ind w:left="2160" w:hanging="360"/>
      </w:pPr>
      <w:rPr>
        <w:rFonts w:ascii="Arial" w:hAnsi="Arial" w:hint="default"/>
      </w:rPr>
    </w:lvl>
    <w:lvl w:ilvl="3" w:tplc="9A6215A8" w:tentative="1">
      <w:start w:val="1"/>
      <w:numFmt w:val="bullet"/>
      <w:lvlText w:val="•"/>
      <w:lvlJc w:val="left"/>
      <w:pPr>
        <w:tabs>
          <w:tab w:val="num" w:pos="2880"/>
        </w:tabs>
        <w:ind w:left="2880" w:hanging="360"/>
      </w:pPr>
      <w:rPr>
        <w:rFonts w:ascii="Arial" w:hAnsi="Arial" w:hint="default"/>
      </w:rPr>
    </w:lvl>
    <w:lvl w:ilvl="4" w:tplc="3856B7F6" w:tentative="1">
      <w:start w:val="1"/>
      <w:numFmt w:val="bullet"/>
      <w:lvlText w:val="•"/>
      <w:lvlJc w:val="left"/>
      <w:pPr>
        <w:tabs>
          <w:tab w:val="num" w:pos="3600"/>
        </w:tabs>
        <w:ind w:left="3600" w:hanging="360"/>
      </w:pPr>
      <w:rPr>
        <w:rFonts w:ascii="Arial" w:hAnsi="Arial" w:hint="default"/>
      </w:rPr>
    </w:lvl>
    <w:lvl w:ilvl="5" w:tplc="0EDA36D4" w:tentative="1">
      <w:start w:val="1"/>
      <w:numFmt w:val="bullet"/>
      <w:lvlText w:val="•"/>
      <w:lvlJc w:val="left"/>
      <w:pPr>
        <w:tabs>
          <w:tab w:val="num" w:pos="4320"/>
        </w:tabs>
        <w:ind w:left="4320" w:hanging="360"/>
      </w:pPr>
      <w:rPr>
        <w:rFonts w:ascii="Arial" w:hAnsi="Arial" w:hint="default"/>
      </w:rPr>
    </w:lvl>
    <w:lvl w:ilvl="6" w:tplc="B8006DEE" w:tentative="1">
      <w:start w:val="1"/>
      <w:numFmt w:val="bullet"/>
      <w:lvlText w:val="•"/>
      <w:lvlJc w:val="left"/>
      <w:pPr>
        <w:tabs>
          <w:tab w:val="num" w:pos="5040"/>
        </w:tabs>
        <w:ind w:left="5040" w:hanging="360"/>
      </w:pPr>
      <w:rPr>
        <w:rFonts w:ascii="Arial" w:hAnsi="Arial" w:hint="default"/>
      </w:rPr>
    </w:lvl>
    <w:lvl w:ilvl="7" w:tplc="BA968CBC" w:tentative="1">
      <w:start w:val="1"/>
      <w:numFmt w:val="bullet"/>
      <w:lvlText w:val="•"/>
      <w:lvlJc w:val="left"/>
      <w:pPr>
        <w:tabs>
          <w:tab w:val="num" w:pos="5760"/>
        </w:tabs>
        <w:ind w:left="5760" w:hanging="360"/>
      </w:pPr>
      <w:rPr>
        <w:rFonts w:ascii="Arial" w:hAnsi="Arial" w:hint="default"/>
      </w:rPr>
    </w:lvl>
    <w:lvl w:ilvl="8" w:tplc="B0646D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7B3075"/>
    <w:multiLevelType w:val="hybridMultilevel"/>
    <w:tmpl w:val="7D5A4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1F3164"/>
    <w:multiLevelType w:val="hybridMultilevel"/>
    <w:tmpl w:val="32A2EBF2"/>
    <w:lvl w:ilvl="0" w:tplc="A6FE0A3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610993"/>
    <w:multiLevelType w:val="hybridMultilevel"/>
    <w:tmpl w:val="C51AF9F4"/>
    <w:lvl w:ilvl="0" w:tplc="A6FE0A3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0"/>
  </w:num>
  <w:num w:numId="4">
    <w:abstractNumId w:val="0"/>
  </w:num>
  <w:num w:numId="5">
    <w:abstractNumId w:val="18"/>
  </w:num>
  <w:num w:numId="6">
    <w:abstractNumId w:val="11"/>
  </w:num>
  <w:num w:numId="7">
    <w:abstractNumId w:val="3"/>
  </w:num>
  <w:num w:numId="8">
    <w:abstractNumId w:val="8"/>
  </w:num>
  <w:num w:numId="9">
    <w:abstractNumId w:val="7"/>
  </w:num>
  <w:num w:numId="10">
    <w:abstractNumId w:val="17"/>
  </w:num>
  <w:num w:numId="11">
    <w:abstractNumId w:val="4"/>
  </w:num>
  <w:num w:numId="12">
    <w:abstractNumId w:val="2"/>
  </w:num>
  <w:num w:numId="13">
    <w:abstractNumId w:val="9"/>
  </w:num>
  <w:num w:numId="14">
    <w:abstractNumId w:val="12"/>
  </w:num>
  <w:num w:numId="15">
    <w:abstractNumId w:val="16"/>
  </w:num>
  <w:num w:numId="16">
    <w:abstractNumId w:val="5"/>
  </w:num>
  <w:num w:numId="17">
    <w:abstractNumId w:val="14"/>
  </w:num>
  <w:num w:numId="18">
    <w:abstractNumId w:val="15"/>
  </w:num>
  <w:num w:numId="19">
    <w:abstractNumId w:val="10"/>
  </w:num>
  <w:num w:numId="20">
    <w:abstractNumId w:val="21"/>
  </w:num>
  <w:num w:numId="21">
    <w:abstractNumId w:val="19"/>
  </w:num>
  <w:num w:numId="22">
    <w:abstractNumId w:val="6"/>
  </w:num>
  <w:num w:numId="23">
    <w:abstractNumId w:val="24"/>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D5D"/>
    <w:rsid w:val="00006D88"/>
    <w:rsid w:val="00006F1F"/>
    <w:rsid w:val="00010021"/>
    <w:rsid w:val="00010073"/>
    <w:rsid w:val="000213AA"/>
    <w:rsid w:val="00021B99"/>
    <w:rsid w:val="000313C4"/>
    <w:rsid w:val="00031A69"/>
    <w:rsid w:val="00034C64"/>
    <w:rsid w:val="00055477"/>
    <w:rsid w:val="00060E49"/>
    <w:rsid w:val="00064E46"/>
    <w:rsid w:val="00074098"/>
    <w:rsid w:val="00076B22"/>
    <w:rsid w:val="000805EB"/>
    <w:rsid w:val="0008181C"/>
    <w:rsid w:val="00083350"/>
    <w:rsid w:val="000863A3"/>
    <w:rsid w:val="0008753D"/>
    <w:rsid w:val="00094443"/>
    <w:rsid w:val="000A0845"/>
    <w:rsid w:val="000A0F79"/>
    <w:rsid w:val="000B14F9"/>
    <w:rsid w:val="000B2514"/>
    <w:rsid w:val="000B2BE1"/>
    <w:rsid w:val="000B3E17"/>
    <w:rsid w:val="000B7834"/>
    <w:rsid w:val="000E3997"/>
    <w:rsid w:val="000E73BD"/>
    <w:rsid w:val="000F1FDE"/>
    <w:rsid w:val="000F68FA"/>
    <w:rsid w:val="0010246A"/>
    <w:rsid w:val="00104C33"/>
    <w:rsid w:val="00105245"/>
    <w:rsid w:val="001154EC"/>
    <w:rsid w:val="00120AF2"/>
    <w:rsid w:val="00122F22"/>
    <w:rsid w:val="001256E1"/>
    <w:rsid w:val="00132A8D"/>
    <w:rsid w:val="00133A2E"/>
    <w:rsid w:val="001514A3"/>
    <w:rsid w:val="0015334D"/>
    <w:rsid w:val="001542F0"/>
    <w:rsid w:val="00164AC5"/>
    <w:rsid w:val="00170893"/>
    <w:rsid w:val="00174253"/>
    <w:rsid w:val="0018447C"/>
    <w:rsid w:val="001A63C1"/>
    <w:rsid w:val="001A644A"/>
    <w:rsid w:val="001A7C7F"/>
    <w:rsid w:val="001B7500"/>
    <w:rsid w:val="001C58FC"/>
    <w:rsid w:val="001E737E"/>
    <w:rsid w:val="001F1A89"/>
    <w:rsid w:val="001F4336"/>
    <w:rsid w:val="00203DB9"/>
    <w:rsid w:val="00210981"/>
    <w:rsid w:val="002326F0"/>
    <w:rsid w:val="00236CA6"/>
    <w:rsid w:val="00246EDE"/>
    <w:rsid w:val="00251884"/>
    <w:rsid w:val="00255E95"/>
    <w:rsid w:val="002624AD"/>
    <w:rsid w:val="002749F6"/>
    <w:rsid w:val="00280B57"/>
    <w:rsid w:val="002833AD"/>
    <w:rsid w:val="002909F0"/>
    <w:rsid w:val="00291ED6"/>
    <w:rsid w:val="002A0884"/>
    <w:rsid w:val="002B4D0B"/>
    <w:rsid w:val="002B5684"/>
    <w:rsid w:val="002C1E1D"/>
    <w:rsid w:val="002C7CCB"/>
    <w:rsid w:val="002D1A9B"/>
    <w:rsid w:val="002D2014"/>
    <w:rsid w:val="002D498B"/>
    <w:rsid w:val="002E455E"/>
    <w:rsid w:val="002E51B6"/>
    <w:rsid w:val="002E53B2"/>
    <w:rsid w:val="002F2BFF"/>
    <w:rsid w:val="002F5798"/>
    <w:rsid w:val="00303F36"/>
    <w:rsid w:val="00304CF3"/>
    <w:rsid w:val="00310AB2"/>
    <w:rsid w:val="00312016"/>
    <w:rsid w:val="003157F4"/>
    <w:rsid w:val="003161E3"/>
    <w:rsid w:val="00320C8A"/>
    <w:rsid w:val="00335304"/>
    <w:rsid w:val="00350641"/>
    <w:rsid w:val="0036311C"/>
    <w:rsid w:val="00377C0E"/>
    <w:rsid w:val="003804BE"/>
    <w:rsid w:val="00380767"/>
    <w:rsid w:val="0038252D"/>
    <w:rsid w:val="00382C5F"/>
    <w:rsid w:val="00390F4C"/>
    <w:rsid w:val="0039153A"/>
    <w:rsid w:val="003979C5"/>
    <w:rsid w:val="003A255D"/>
    <w:rsid w:val="003A3A73"/>
    <w:rsid w:val="003A41A9"/>
    <w:rsid w:val="003A5326"/>
    <w:rsid w:val="003B26B5"/>
    <w:rsid w:val="003B579C"/>
    <w:rsid w:val="003C2C1E"/>
    <w:rsid w:val="003C7268"/>
    <w:rsid w:val="003C7FDE"/>
    <w:rsid w:val="003D5523"/>
    <w:rsid w:val="003D6472"/>
    <w:rsid w:val="003E2200"/>
    <w:rsid w:val="003E402D"/>
    <w:rsid w:val="00406BB7"/>
    <w:rsid w:val="00411EC1"/>
    <w:rsid w:val="00415758"/>
    <w:rsid w:val="00416D1A"/>
    <w:rsid w:val="0042052E"/>
    <w:rsid w:val="0042365D"/>
    <w:rsid w:val="00432C4E"/>
    <w:rsid w:val="00434A2F"/>
    <w:rsid w:val="00435146"/>
    <w:rsid w:val="0045535F"/>
    <w:rsid w:val="004658C5"/>
    <w:rsid w:val="00466D6F"/>
    <w:rsid w:val="004675E5"/>
    <w:rsid w:val="0048174D"/>
    <w:rsid w:val="00492E29"/>
    <w:rsid w:val="00495515"/>
    <w:rsid w:val="004A1742"/>
    <w:rsid w:val="004A1884"/>
    <w:rsid w:val="004B2E9B"/>
    <w:rsid w:val="004C266C"/>
    <w:rsid w:val="004C397D"/>
    <w:rsid w:val="004D4164"/>
    <w:rsid w:val="004F3468"/>
    <w:rsid w:val="004F6878"/>
    <w:rsid w:val="005008FD"/>
    <w:rsid w:val="00501EA3"/>
    <w:rsid w:val="0050743A"/>
    <w:rsid w:val="00516BD1"/>
    <w:rsid w:val="00523CC2"/>
    <w:rsid w:val="0052570A"/>
    <w:rsid w:val="005261E7"/>
    <w:rsid w:val="005329DB"/>
    <w:rsid w:val="00533230"/>
    <w:rsid w:val="00534D96"/>
    <w:rsid w:val="0054170A"/>
    <w:rsid w:val="00566EB8"/>
    <w:rsid w:val="00570499"/>
    <w:rsid w:val="00575B76"/>
    <w:rsid w:val="00585EDA"/>
    <w:rsid w:val="005A2168"/>
    <w:rsid w:val="005B170E"/>
    <w:rsid w:val="005B7388"/>
    <w:rsid w:val="005C0A82"/>
    <w:rsid w:val="005C22CD"/>
    <w:rsid w:val="005C556A"/>
    <w:rsid w:val="005C6011"/>
    <w:rsid w:val="005D750D"/>
    <w:rsid w:val="005D7F01"/>
    <w:rsid w:val="005F06A3"/>
    <w:rsid w:val="00604426"/>
    <w:rsid w:val="00606049"/>
    <w:rsid w:val="006124B5"/>
    <w:rsid w:val="00635151"/>
    <w:rsid w:val="00670D30"/>
    <w:rsid w:val="00684639"/>
    <w:rsid w:val="0069475F"/>
    <w:rsid w:val="00694EAE"/>
    <w:rsid w:val="006A67DF"/>
    <w:rsid w:val="006A6CB8"/>
    <w:rsid w:val="006A7A3A"/>
    <w:rsid w:val="006C551F"/>
    <w:rsid w:val="006C7CF7"/>
    <w:rsid w:val="006D18A1"/>
    <w:rsid w:val="006E2288"/>
    <w:rsid w:val="006E5175"/>
    <w:rsid w:val="007042B1"/>
    <w:rsid w:val="00723C5C"/>
    <w:rsid w:val="00740875"/>
    <w:rsid w:val="00744EFD"/>
    <w:rsid w:val="00747067"/>
    <w:rsid w:val="00755145"/>
    <w:rsid w:val="00757450"/>
    <w:rsid w:val="00783467"/>
    <w:rsid w:val="007851E1"/>
    <w:rsid w:val="00785F68"/>
    <w:rsid w:val="0078705B"/>
    <w:rsid w:val="007B03F6"/>
    <w:rsid w:val="007B30D5"/>
    <w:rsid w:val="007C116A"/>
    <w:rsid w:val="007E6471"/>
    <w:rsid w:val="007F1C86"/>
    <w:rsid w:val="007F353E"/>
    <w:rsid w:val="00811C46"/>
    <w:rsid w:val="0081301A"/>
    <w:rsid w:val="00821B83"/>
    <w:rsid w:val="00821D6D"/>
    <w:rsid w:val="00824AAB"/>
    <w:rsid w:val="008301A2"/>
    <w:rsid w:val="00842A2C"/>
    <w:rsid w:val="0084707D"/>
    <w:rsid w:val="00874CDC"/>
    <w:rsid w:val="00884C1A"/>
    <w:rsid w:val="00896559"/>
    <w:rsid w:val="00896C90"/>
    <w:rsid w:val="00896CD9"/>
    <w:rsid w:val="008B38F3"/>
    <w:rsid w:val="008B3A3E"/>
    <w:rsid w:val="008B424A"/>
    <w:rsid w:val="008B440E"/>
    <w:rsid w:val="008B5066"/>
    <w:rsid w:val="008D7405"/>
    <w:rsid w:val="008E703E"/>
    <w:rsid w:val="008F3A6D"/>
    <w:rsid w:val="0091035D"/>
    <w:rsid w:val="00912EF7"/>
    <w:rsid w:val="00974CC6"/>
    <w:rsid w:val="00975DA8"/>
    <w:rsid w:val="00982B9C"/>
    <w:rsid w:val="009A2D20"/>
    <w:rsid w:val="009A3F3B"/>
    <w:rsid w:val="009A4785"/>
    <w:rsid w:val="009B3565"/>
    <w:rsid w:val="009B5BB2"/>
    <w:rsid w:val="009B5D22"/>
    <w:rsid w:val="009C494C"/>
    <w:rsid w:val="009D3767"/>
    <w:rsid w:val="009D6B14"/>
    <w:rsid w:val="009E2B51"/>
    <w:rsid w:val="009E71B9"/>
    <w:rsid w:val="009F1603"/>
    <w:rsid w:val="00A02485"/>
    <w:rsid w:val="00A1107D"/>
    <w:rsid w:val="00A11096"/>
    <w:rsid w:val="00A14144"/>
    <w:rsid w:val="00A21FF5"/>
    <w:rsid w:val="00A22617"/>
    <w:rsid w:val="00A330A3"/>
    <w:rsid w:val="00A348AA"/>
    <w:rsid w:val="00A3506B"/>
    <w:rsid w:val="00A3670D"/>
    <w:rsid w:val="00A42868"/>
    <w:rsid w:val="00A5209D"/>
    <w:rsid w:val="00A52D45"/>
    <w:rsid w:val="00A54CD9"/>
    <w:rsid w:val="00A56444"/>
    <w:rsid w:val="00A600ED"/>
    <w:rsid w:val="00A64F08"/>
    <w:rsid w:val="00A65F26"/>
    <w:rsid w:val="00A73A32"/>
    <w:rsid w:val="00A7632C"/>
    <w:rsid w:val="00AA3910"/>
    <w:rsid w:val="00AB1859"/>
    <w:rsid w:val="00AB2C7F"/>
    <w:rsid w:val="00AB48C6"/>
    <w:rsid w:val="00AB4E70"/>
    <w:rsid w:val="00AC03D2"/>
    <w:rsid w:val="00AC070B"/>
    <w:rsid w:val="00AC1EA8"/>
    <w:rsid w:val="00AC4F6C"/>
    <w:rsid w:val="00AD3A25"/>
    <w:rsid w:val="00AE2F77"/>
    <w:rsid w:val="00AF0768"/>
    <w:rsid w:val="00AF1FB0"/>
    <w:rsid w:val="00B221D0"/>
    <w:rsid w:val="00B27E80"/>
    <w:rsid w:val="00B358A2"/>
    <w:rsid w:val="00B4644E"/>
    <w:rsid w:val="00B55EF8"/>
    <w:rsid w:val="00B62752"/>
    <w:rsid w:val="00B64739"/>
    <w:rsid w:val="00B73A6A"/>
    <w:rsid w:val="00B762AB"/>
    <w:rsid w:val="00B94276"/>
    <w:rsid w:val="00B97E41"/>
    <w:rsid w:val="00BA7D6C"/>
    <w:rsid w:val="00BC37BF"/>
    <w:rsid w:val="00BC40BF"/>
    <w:rsid w:val="00BE31CA"/>
    <w:rsid w:val="00BF285D"/>
    <w:rsid w:val="00BF5DF7"/>
    <w:rsid w:val="00C028DC"/>
    <w:rsid w:val="00C27605"/>
    <w:rsid w:val="00C36C87"/>
    <w:rsid w:val="00C47D19"/>
    <w:rsid w:val="00C5144F"/>
    <w:rsid w:val="00C51AE2"/>
    <w:rsid w:val="00C537A5"/>
    <w:rsid w:val="00C6679C"/>
    <w:rsid w:val="00C71AD2"/>
    <w:rsid w:val="00C767A0"/>
    <w:rsid w:val="00C82D5D"/>
    <w:rsid w:val="00C879DC"/>
    <w:rsid w:val="00C90990"/>
    <w:rsid w:val="00CA435A"/>
    <w:rsid w:val="00CA4578"/>
    <w:rsid w:val="00CB0A77"/>
    <w:rsid w:val="00CB672A"/>
    <w:rsid w:val="00CC07D9"/>
    <w:rsid w:val="00CC5A2A"/>
    <w:rsid w:val="00CD0718"/>
    <w:rsid w:val="00CD1FBA"/>
    <w:rsid w:val="00CD51C1"/>
    <w:rsid w:val="00CE424F"/>
    <w:rsid w:val="00CE66CD"/>
    <w:rsid w:val="00CE6CCE"/>
    <w:rsid w:val="00CF01A2"/>
    <w:rsid w:val="00D036BA"/>
    <w:rsid w:val="00D07ECB"/>
    <w:rsid w:val="00D13A35"/>
    <w:rsid w:val="00D14560"/>
    <w:rsid w:val="00D20016"/>
    <w:rsid w:val="00D32F5F"/>
    <w:rsid w:val="00D40E4C"/>
    <w:rsid w:val="00D42955"/>
    <w:rsid w:val="00D506EA"/>
    <w:rsid w:val="00D51CAA"/>
    <w:rsid w:val="00D550C3"/>
    <w:rsid w:val="00D55AAA"/>
    <w:rsid w:val="00D73019"/>
    <w:rsid w:val="00D75FA9"/>
    <w:rsid w:val="00D972A2"/>
    <w:rsid w:val="00D97DDA"/>
    <w:rsid w:val="00DA6820"/>
    <w:rsid w:val="00DB20DD"/>
    <w:rsid w:val="00DB4634"/>
    <w:rsid w:val="00DB66A6"/>
    <w:rsid w:val="00DC1BD0"/>
    <w:rsid w:val="00DC1EC9"/>
    <w:rsid w:val="00DC5629"/>
    <w:rsid w:val="00DD68F3"/>
    <w:rsid w:val="00DF086B"/>
    <w:rsid w:val="00E01E78"/>
    <w:rsid w:val="00E041EA"/>
    <w:rsid w:val="00E0679B"/>
    <w:rsid w:val="00E176A8"/>
    <w:rsid w:val="00E253CF"/>
    <w:rsid w:val="00E30C16"/>
    <w:rsid w:val="00E36F9B"/>
    <w:rsid w:val="00E41BBF"/>
    <w:rsid w:val="00E44802"/>
    <w:rsid w:val="00E53CFA"/>
    <w:rsid w:val="00E72D5E"/>
    <w:rsid w:val="00E93662"/>
    <w:rsid w:val="00E95AA9"/>
    <w:rsid w:val="00EA4EC9"/>
    <w:rsid w:val="00EA633F"/>
    <w:rsid w:val="00EB46D3"/>
    <w:rsid w:val="00EC1960"/>
    <w:rsid w:val="00ED0A45"/>
    <w:rsid w:val="00ED2F5A"/>
    <w:rsid w:val="00EE417F"/>
    <w:rsid w:val="00EF4E06"/>
    <w:rsid w:val="00F26A01"/>
    <w:rsid w:val="00F27152"/>
    <w:rsid w:val="00F337DA"/>
    <w:rsid w:val="00F40F41"/>
    <w:rsid w:val="00F41EB5"/>
    <w:rsid w:val="00F6783F"/>
    <w:rsid w:val="00F70D2B"/>
    <w:rsid w:val="00F77D87"/>
    <w:rsid w:val="00F82E1C"/>
    <w:rsid w:val="00F840A5"/>
    <w:rsid w:val="00F84535"/>
    <w:rsid w:val="00F84E09"/>
    <w:rsid w:val="00F87178"/>
    <w:rsid w:val="00F973BD"/>
    <w:rsid w:val="00FA0520"/>
    <w:rsid w:val="00FA240D"/>
    <w:rsid w:val="00FC43BE"/>
    <w:rsid w:val="00FD5EE3"/>
    <w:rsid w:val="00FD63DE"/>
    <w:rsid w:val="00FE0725"/>
    <w:rsid w:val="00FE23EB"/>
    <w:rsid w:val="00FF7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16200"/>
  <w15:chartTrackingRefBased/>
  <w15:docId w15:val="{CEA412BA-95FD-4204-B7F7-4A1314CA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8F3"/>
    <w:pPr>
      <w:keepNext/>
      <w:keepLines/>
      <w:spacing w:after="240"/>
      <w:outlineLvl w:val="0"/>
    </w:pPr>
    <w:rPr>
      <w:rFonts w:asciiTheme="majorHAnsi" w:eastAsiaTheme="majorEastAsia" w:hAnsiTheme="majorHAnsi" w:cstheme="majorBidi"/>
      <w:color w:val="1F6495" w:themeColor="accent1" w:themeShade="BF"/>
      <w:sz w:val="32"/>
      <w:szCs w:val="32"/>
    </w:rPr>
  </w:style>
  <w:style w:type="paragraph" w:styleId="Heading2">
    <w:name w:val="heading 2"/>
    <w:basedOn w:val="Normal"/>
    <w:next w:val="Normal"/>
    <w:link w:val="Heading2Char"/>
    <w:uiPriority w:val="9"/>
    <w:unhideWhenUsed/>
    <w:qFormat/>
    <w:rsid w:val="008B38F3"/>
    <w:pPr>
      <w:keepNext/>
      <w:keepLines/>
      <w:spacing w:before="40"/>
      <w:outlineLvl w:val="1"/>
    </w:pPr>
    <w:rPr>
      <w:rFonts w:asciiTheme="majorHAnsi" w:eastAsiaTheme="majorEastAsia" w:hAnsiTheme="majorHAnsi" w:cstheme="majorBidi"/>
      <w:color w:val="1F649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F41EB5"/>
    <w:pPr>
      <w:spacing w:after="0" w:line="240" w:lineRule="auto"/>
      <w:ind w:left="720"/>
      <w:contextualSpacing/>
    </w:pPr>
    <w:rPr>
      <w:rFonts w:ascii="Times New Roman" w:eastAsia="Times New Roman" w:hAnsi="Times New Roman" w:cs="Times New Roman"/>
      <w:sz w:val="24"/>
      <w:szCs w:val="24"/>
      <w:lang w:val="en-CA"/>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rsid w:val="00F41EB5"/>
    <w:rPr>
      <w:rFonts w:ascii="Times New Roman" w:eastAsia="Times New Roman" w:hAnsi="Times New Roman" w:cs="Times New Roman"/>
      <w:sz w:val="24"/>
      <w:szCs w:val="24"/>
      <w:lang w:val="en-CA"/>
    </w:rPr>
  </w:style>
  <w:style w:type="paragraph" w:styleId="FootnoteText">
    <w:name w:val="footnote text"/>
    <w:basedOn w:val="Normal"/>
    <w:link w:val="FootnoteTextChar"/>
    <w:uiPriority w:val="99"/>
    <w:semiHidden/>
    <w:unhideWhenUsed/>
    <w:rsid w:val="009B5B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BB2"/>
    <w:rPr>
      <w:sz w:val="20"/>
      <w:szCs w:val="20"/>
    </w:rPr>
  </w:style>
  <w:style w:type="character" w:styleId="FootnoteReference">
    <w:name w:val="footnote reference"/>
    <w:basedOn w:val="DefaultParagraphFont"/>
    <w:uiPriority w:val="99"/>
    <w:semiHidden/>
    <w:unhideWhenUsed/>
    <w:rsid w:val="009B5BB2"/>
    <w:rPr>
      <w:vertAlign w:val="superscript"/>
    </w:rPr>
  </w:style>
  <w:style w:type="paragraph" w:customStyle="1" w:styleId="ochaheadertitle">
    <w:name w:val="ocha_header_title"/>
    <w:autoRedefine/>
    <w:qFormat/>
    <w:rsid w:val="00E93662"/>
    <w:pPr>
      <w:spacing w:after="0" w:line="240" w:lineRule="auto"/>
    </w:pPr>
    <w:rPr>
      <w:rFonts w:ascii="Arial" w:eastAsia="Times New Roman" w:hAnsi="Arial" w:cs="Arial"/>
      <w:b/>
      <w:color w:val="000000" w:themeColor="text1"/>
      <w:sz w:val="20"/>
      <w:szCs w:val="20"/>
    </w:rPr>
  </w:style>
  <w:style w:type="table" w:styleId="ListTable4-Accent5">
    <w:name w:val="List Table 4 Accent 5"/>
    <w:basedOn w:val="TableNormal"/>
    <w:uiPriority w:val="49"/>
    <w:rsid w:val="003C7268"/>
    <w:pPr>
      <w:spacing w:after="0" w:line="240" w:lineRule="auto"/>
    </w:pPr>
    <w:rPr>
      <w:sz w:val="24"/>
      <w:szCs w:val="24"/>
    </w:rPr>
    <w:tblPr>
      <w:tblStyleRowBandSize w:val="1"/>
      <w:tblStyleColBandSize w:val="1"/>
      <w:tblBorders>
        <w:top w:val="single" w:sz="4" w:space="0" w:color="F6D4C4" w:themeColor="accent5" w:themeTint="99"/>
        <w:left w:val="single" w:sz="4" w:space="0" w:color="F6D4C4" w:themeColor="accent5" w:themeTint="99"/>
        <w:bottom w:val="single" w:sz="4" w:space="0" w:color="F6D4C4" w:themeColor="accent5" w:themeTint="99"/>
        <w:right w:val="single" w:sz="4" w:space="0" w:color="F6D4C4" w:themeColor="accent5" w:themeTint="99"/>
        <w:insideH w:val="single" w:sz="4" w:space="0" w:color="F6D4C4" w:themeColor="accent5" w:themeTint="99"/>
      </w:tblBorders>
    </w:tblPr>
    <w:tblStylePr w:type="firstRow">
      <w:rPr>
        <w:b/>
        <w:bCs/>
        <w:color w:val="FFFFFF" w:themeColor="background1"/>
      </w:rPr>
      <w:tblPr/>
      <w:tcPr>
        <w:tcBorders>
          <w:top w:val="single" w:sz="4" w:space="0" w:color="F0B89E" w:themeColor="accent5"/>
          <w:left w:val="single" w:sz="4" w:space="0" w:color="F0B89E" w:themeColor="accent5"/>
          <w:bottom w:val="single" w:sz="4" w:space="0" w:color="F0B89E" w:themeColor="accent5"/>
          <w:right w:val="single" w:sz="4" w:space="0" w:color="F0B89E" w:themeColor="accent5"/>
          <w:insideH w:val="nil"/>
        </w:tcBorders>
        <w:shd w:val="clear" w:color="auto" w:fill="F0B89E" w:themeFill="accent5"/>
      </w:tcPr>
    </w:tblStylePr>
    <w:tblStylePr w:type="lastRow">
      <w:rPr>
        <w:b/>
        <w:bCs/>
      </w:rPr>
      <w:tblPr/>
      <w:tcPr>
        <w:tcBorders>
          <w:top w:val="double" w:sz="4" w:space="0" w:color="F6D4C4" w:themeColor="accent5" w:themeTint="99"/>
        </w:tcBorders>
      </w:tcPr>
    </w:tblStylePr>
    <w:tblStylePr w:type="firstCol">
      <w:rPr>
        <w:b/>
        <w:bCs/>
      </w:rPr>
    </w:tblStylePr>
    <w:tblStylePr w:type="lastCol">
      <w:rPr>
        <w:b/>
        <w:bCs/>
      </w:rPr>
    </w:tblStylePr>
    <w:tblStylePr w:type="band1Vert">
      <w:tblPr/>
      <w:tcPr>
        <w:shd w:val="clear" w:color="auto" w:fill="FCF0EB" w:themeFill="accent5" w:themeFillTint="33"/>
      </w:tcPr>
    </w:tblStylePr>
    <w:tblStylePr w:type="band1Horz">
      <w:tblPr/>
      <w:tcPr>
        <w:shd w:val="clear" w:color="auto" w:fill="FCF0EB" w:themeFill="accent5" w:themeFillTint="33"/>
      </w:tcPr>
    </w:tblStylePr>
  </w:style>
  <w:style w:type="table" w:styleId="ListTable4-Accent3">
    <w:name w:val="List Table 4 Accent 3"/>
    <w:basedOn w:val="TableNormal"/>
    <w:uiPriority w:val="49"/>
    <w:rsid w:val="003C7268"/>
    <w:pPr>
      <w:spacing w:after="0" w:line="240" w:lineRule="auto"/>
    </w:pPr>
    <w:tblPr>
      <w:tblStyleRowBandSize w:val="1"/>
      <w:tblStyleColBandSize w:val="1"/>
      <w:tblBorders>
        <w:top w:val="single" w:sz="4" w:space="0" w:color="D0887B" w:themeColor="accent3" w:themeTint="99"/>
        <w:left w:val="single" w:sz="4" w:space="0" w:color="D0887B" w:themeColor="accent3" w:themeTint="99"/>
        <w:bottom w:val="single" w:sz="4" w:space="0" w:color="D0887B" w:themeColor="accent3" w:themeTint="99"/>
        <w:right w:val="single" w:sz="4" w:space="0" w:color="D0887B" w:themeColor="accent3" w:themeTint="99"/>
        <w:insideH w:val="single" w:sz="4" w:space="0" w:color="D0887B" w:themeColor="accent3" w:themeTint="99"/>
      </w:tblBorders>
    </w:tblPr>
    <w:tblStylePr w:type="firstRow">
      <w:rPr>
        <w:b/>
        <w:bCs/>
        <w:color w:val="FFFFFF" w:themeColor="background1"/>
      </w:rPr>
      <w:tblPr/>
      <w:tcPr>
        <w:tcBorders>
          <w:top w:val="single" w:sz="4" w:space="0" w:color="9D4838" w:themeColor="accent3"/>
          <w:left w:val="single" w:sz="4" w:space="0" w:color="9D4838" w:themeColor="accent3"/>
          <w:bottom w:val="single" w:sz="4" w:space="0" w:color="9D4838" w:themeColor="accent3"/>
          <w:right w:val="single" w:sz="4" w:space="0" w:color="9D4838" w:themeColor="accent3"/>
          <w:insideH w:val="nil"/>
        </w:tcBorders>
        <w:shd w:val="clear" w:color="auto" w:fill="9D4838" w:themeFill="accent3"/>
      </w:tcPr>
    </w:tblStylePr>
    <w:tblStylePr w:type="lastRow">
      <w:rPr>
        <w:b/>
        <w:bCs/>
      </w:rPr>
      <w:tblPr/>
      <w:tcPr>
        <w:tcBorders>
          <w:top w:val="double" w:sz="4" w:space="0" w:color="D0887B" w:themeColor="accent3" w:themeTint="99"/>
        </w:tcBorders>
      </w:tcPr>
    </w:tblStylePr>
    <w:tblStylePr w:type="firstCol">
      <w:rPr>
        <w:b/>
        <w:bCs/>
      </w:rPr>
    </w:tblStylePr>
    <w:tblStylePr w:type="lastCol">
      <w:rPr>
        <w:b/>
        <w:bCs/>
      </w:rPr>
    </w:tblStylePr>
    <w:tblStylePr w:type="band1Vert">
      <w:tblPr/>
      <w:tcPr>
        <w:shd w:val="clear" w:color="auto" w:fill="EFD7D3" w:themeFill="accent3" w:themeFillTint="33"/>
      </w:tcPr>
    </w:tblStylePr>
    <w:tblStylePr w:type="band1Horz">
      <w:tblPr/>
      <w:tcPr>
        <w:shd w:val="clear" w:color="auto" w:fill="EFD7D3" w:themeFill="accent3" w:themeFillTint="33"/>
      </w:tcPr>
    </w:tblStylePr>
  </w:style>
  <w:style w:type="character" w:styleId="Hyperlink">
    <w:name w:val="Hyperlink"/>
    <w:basedOn w:val="DefaultParagraphFont"/>
    <w:uiPriority w:val="99"/>
    <w:unhideWhenUsed/>
    <w:rsid w:val="00D51CAA"/>
    <w:rPr>
      <w:color w:val="938953" w:themeColor="hyperlink"/>
      <w:u w:val="single"/>
    </w:rPr>
  </w:style>
  <w:style w:type="character" w:styleId="UnresolvedMention">
    <w:name w:val="Unresolved Mention"/>
    <w:basedOn w:val="DefaultParagraphFont"/>
    <w:uiPriority w:val="99"/>
    <w:semiHidden/>
    <w:unhideWhenUsed/>
    <w:rsid w:val="00D51CAA"/>
    <w:rPr>
      <w:color w:val="605E5C"/>
      <w:shd w:val="clear" w:color="auto" w:fill="E1DFDD"/>
    </w:rPr>
  </w:style>
  <w:style w:type="table" w:styleId="GridTable4-Accent1">
    <w:name w:val="Grid Table 4 Accent 1"/>
    <w:basedOn w:val="TableNormal"/>
    <w:uiPriority w:val="49"/>
    <w:rsid w:val="00303F36"/>
    <w:pPr>
      <w:spacing w:after="0" w:line="240" w:lineRule="auto"/>
    </w:pPr>
    <w:tblPr>
      <w:tblStyleRowBandSize w:val="1"/>
      <w:tblStyleColBandSize w:val="1"/>
      <w:tblBorders>
        <w:top w:val="single" w:sz="4" w:space="0" w:color="79B7E3" w:themeColor="accent1" w:themeTint="99"/>
        <w:left w:val="single" w:sz="4" w:space="0" w:color="79B7E3" w:themeColor="accent1" w:themeTint="99"/>
        <w:bottom w:val="single" w:sz="4" w:space="0" w:color="79B7E3" w:themeColor="accent1" w:themeTint="99"/>
        <w:right w:val="single" w:sz="4" w:space="0" w:color="79B7E3" w:themeColor="accent1" w:themeTint="99"/>
        <w:insideH w:val="single" w:sz="4" w:space="0" w:color="79B7E3" w:themeColor="accent1" w:themeTint="99"/>
        <w:insideV w:val="single" w:sz="4" w:space="0" w:color="79B7E3" w:themeColor="accent1" w:themeTint="99"/>
      </w:tblBorders>
    </w:tblPr>
    <w:tblStylePr w:type="firstRow">
      <w:rPr>
        <w:b/>
        <w:bCs/>
        <w:color w:val="FFFFFF" w:themeColor="background1"/>
      </w:rPr>
      <w:tblPr/>
      <w:tcPr>
        <w:tcBorders>
          <w:top w:val="single" w:sz="4" w:space="0" w:color="2A87C8" w:themeColor="accent1"/>
          <w:left w:val="single" w:sz="4" w:space="0" w:color="2A87C8" w:themeColor="accent1"/>
          <w:bottom w:val="single" w:sz="4" w:space="0" w:color="2A87C8" w:themeColor="accent1"/>
          <w:right w:val="single" w:sz="4" w:space="0" w:color="2A87C8" w:themeColor="accent1"/>
          <w:insideH w:val="nil"/>
          <w:insideV w:val="nil"/>
        </w:tcBorders>
        <w:shd w:val="clear" w:color="auto" w:fill="2A87C8" w:themeFill="accent1"/>
      </w:tcPr>
    </w:tblStylePr>
    <w:tblStylePr w:type="lastRow">
      <w:rPr>
        <w:b/>
        <w:bCs/>
      </w:rPr>
      <w:tblPr/>
      <w:tcPr>
        <w:tcBorders>
          <w:top w:val="double" w:sz="4" w:space="0" w:color="2A87C8" w:themeColor="accent1"/>
        </w:tcBorders>
      </w:tcPr>
    </w:tblStylePr>
    <w:tblStylePr w:type="firstCol">
      <w:rPr>
        <w:b/>
        <w:bCs/>
      </w:rPr>
    </w:tblStylePr>
    <w:tblStylePr w:type="lastCol">
      <w:rPr>
        <w:b/>
        <w:bCs/>
      </w:rPr>
    </w:tblStylePr>
    <w:tblStylePr w:type="band1Vert">
      <w:tblPr/>
      <w:tcPr>
        <w:shd w:val="clear" w:color="auto" w:fill="D2E7F5" w:themeFill="accent1" w:themeFillTint="33"/>
      </w:tcPr>
    </w:tblStylePr>
    <w:tblStylePr w:type="band1Horz">
      <w:tblPr/>
      <w:tcPr>
        <w:shd w:val="clear" w:color="auto" w:fill="D2E7F5" w:themeFill="accent1" w:themeFillTint="33"/>
      </w:tcPr>
    </w:tblStylePr>
  </w:style>
  <w:style w:type="table" w:styleId="ListTable4-Accent1">
    <w:name w:val="List Table 4 Accent 1"/>
    <w:basedOn w:val="TableNormal"/>
    <w:uiPriority w:val="49"/>
    <w:rsid w:val="00A52D45"/>
    <w:pPr>
      <w:spacing w:after="0" w:line="240" w:lineRule="auto"/>
    </w:pPr>
    <w:tblPr>
      <w:tblStyleRowBandSize w:val="1"/>
      <w:tblStyleColBandSize w:val="1"/>
      <w:tblBorders>
        <w:top w:val="single" w:sz="4" w:space="0" w:color="79B7E3" w:themeColor="accent1" w:themeTint="99"/>
        <w:left w:val="single" w:sz="4" w:space="0" w:color="79B7E3" w:themeColor="accent1" w:themeTint="99"/>
        <w:bottom w:val="single" w:sz="4" w:space="0" w:color="79B7E3" w:themeColor="accent1" w:themeTint="99"/>
        <w:right w:val="single" w:sz="4" w:space="0" w:color="79B7E3" w:themeColor="accent1" w:themeTint="99"/>
        <w:insideH w:val="single" w:sz="4" w:space="0" w:color="79B7E3" w:themeColor="accent1" w:themeTint="99"/>
      </w:tblBorders>
    </w:tblPr>
    <w:tblStylePr w:type="firstRow">
      <w:rPr>
        <w:b/>
        <w:bCs/>
        <w:color w:val="FFFFFF" w:themeColor="background1"/>
      </w:rPr>
      <w:tblPr/>
      <w:tcPr>
        <w:tcBorders>
          <w:top w:val="single" w:sz="4" w:space="0" w:color="2A87C8" w:themeColor="accent1"/>
          <w:left w:val="single" w:sz="4" w:space="0" w:color="2A87C8" w:themeColor="accent1"/>
          <w:bottom w:val="single" w:sz="4" w:space="0" w:color="2A87C8" w:themeColor="accent1"/>
          <w:right w:val="single" w:sz="4" w:space="0" w:color="2A87C8" w:themeColor="accent1"/>
          <w:insideH w:val="nil"/>
        </w:tcBorders>
        <w:shd w:val="clear" w:color="auto" w:fill="2A87C8" w:themeFill="accent1"/>
      </w:tcPr>
    </w:tblStylePr>
    <w:tblStylePr w:type="lastRow">
      <w:rPr>
        <w:b/>
        <w:bCs/>
      </w:rPr>
      <w:tblPr/>
      <w:tcPr>
        <w:tcBorders>
          <w:top w:val="double" w:sz="4" w:space="0" w:color="79B7E3" w:themeColor="accent1" w:themeTint="99"/>
        </w:tcBorders>
      </w:tcPr>
    </w:tblStylePr>
    <w:tblStylePr w:type="firstCol">
      <w:rPr>
        <w:b/>
        <w:bCs/>
      </w:rPr>
    </w:tblStylePr>
    <w:tblStylePr w:type="lastCol">
      <w:rPr>
        <w:b/>
        <w:bCs/>
      </w:rPr>
    </w:tblStylePr>
    <w:tblStylePr w:type="band1Vert">
      <w:tblPr/>
      <w:tcPr>
        <w:shd w:val="clear" w:color="auto" w:fill="D2E7F5" w:themeFill="accent1" w:themeFillTint="33"/>
      </w:tcPr>
    </w:tblStylePr>
    <w:tblStylePr w:type="band1Horz">
      <w:tblPr/>
      <w:tcPr>
        <w:shd w:val="clear" w:color="auto" w:fill="D2E7F5" w:themeFill="accent1" w:themeFillTint="33"/>
      </w:tcPr>
    </w:tblStylePr>
  </w:style>
  <w:style w:type="character" w:customStyle="1" w:styleId="Heading1Char">
    <w:name w:val="Heading 1 Char"/>
    <w:basedOn w:val="DefaultParagraphFont"/>
    <w:link w:val="Heading1"/>
    <w:uiPriority w:val="9"/>
    <w:rsid w:val="008B38F3"/>
    <w:rPr>
      <w:rFonts w:asciiTheme="majorHAnsi" w:eastAsiaTheme="majorEastAsia" w:hAnsiTheme="majorHAnsi" w:cstheme="majorBidi"/>
      <w:color w:val="1F6495" w:themeColor="accent1" w:themeShade="BF"/>
      <w:sz w:val="32"/>
      <w:szCs w:val="32"/>
    </w:rPr>
  </w:style>
  <w:style w:type="paragraph" w:styleId="TOCHeading">
    <w:name w:val="TOC Heading"/>
    <w:basedOn w:val="Heading1"/>
    <w:next w:val="Normal"/>
    <w:uiPriority w:val="39"/>
    <w:unhideWhenUsed/>
    <w:qFormat/>
    <w:rsid w:val="008B38F3"/>
    <w:pPr>
      <w:outlineLvl w:val="9"/>
    </w:pPr>
  </w:style>
  <w:style w:type="paragraph" w:styleId="TOC1">
    <w:name w:val="toc 1"/>
    <w:basedOn w:val="Normal"/>
    <w:next w:val="Normal"/>
    <w:autoRedefine/>
    <w:uiPriority w:val="39"/>
    <w:unhideWhenUsed/>
    <w:rsid w:val="008B38F3"/>
    <w:pPr>
      <w:spacing w:after="100"/>
    </w:pPr>
  </w:style>
  <w:style w:type="paragraph" w:styleId="NoSpacing">
    <w:name w:val="No Spacing"/>
    <w:uiPriority w:val="1"/>
    <w:qFormat/>
    <w:rsid w:val="0052570A"/>
    <w:pPr>
      <w:spacing w:line="240" w:lineRule="auto"/>
    </w:pPr>
    <w:rPr>
      <w:b/>
      <w:bCs/>
      <w:sz w:val="24"/>
      <w:szCs w:val="24"/>
    </w:rPr>
  </w:style>
  <w:style w:type="character" w:customStyle="1" w:styleId="Heading2Char">
    <w:name w:val="Heading 2 Char"/>
    <w:basedOn w:val="DefaultParagraphFont"/>
    <w:link w:val="Heading2"/>
    <w:uiPriority w:val="9"/>
    <w:rsid w:val="008B38F3"/>
    <w:rPr>
      <w:rFonts w:asciiTheme="majorHAnsi" w:eastAsiaTheme="majorEastAsia" w:hAnsiTheme="majorHAnsi" w:cstheme="majorBidi"/>
      <w:color w:val="1F6495" w:themeColor="accent1" w:themeShade="BF"/>
      <w:sz w:val="26"/>
      <w:szCs w:val="26"/>
    </w:rPr>
  </w:style>
  <w:style w:type="paragraph" w:styleId="TOC2">
    <w:name w:val="toc 2"/>
    <w:basedOn w:val="Normal"/>
    <w:next w:val="Normal"/>
    <w:autoRedefine/>
    <w:uiPriority w:val="39"/>
    <w:unhideWhenUsed/>
    <w:rsid w:val="008B38F3"/>
    <w:pPr>
      <w:spacing w:after="100"/>
      <w:ind w:left="220"/>
    </w:pPr>
  </w:style>
  <w:style w:type="paragraph" w:styleId="Header">
    <w:name w:val="header"/>
    <w:basedOn w:val="Normal"/>
    <w:link w:val="HeaderChar"/>
    <w:uiPriority w:val="99"/>
    <w:unhideWhenUsed/>
    <w:rsid w:val="00EE4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17F"/>
  </w:style>
  <w:style w:type="paragraph" w:styleId="Footer">
    <w:name w:val="footer"/>
    <w:basedOn w:val="Normal"/>
    <w:link w:val="FooterChar"/>
    <w:uiPriority w:val="99"/>
    <w:unhideWhenUsed/>
    <w:rsid w:val="00EE4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17F"/>
  </w:style>
  <w:style w:type="character" w:styleId="FollowedHyperlink">
    <w:name w:val="FollowedHyperlink"/>
    <w:basedOn w:val="DefaultParagraphFont"/>
    <w:uiPriority w:val="99"/>
    <w:semiHidden/>
    <w:unhideWhenUsed/>
    <w:rsid w:val="00335304"/>
    <w:rPr>
      <w:color w:val="C0504D" w:themeColor="followedHyperlink"/>
      <w:u w:val="single"/>
    </w:rPr>
  </w:style>
  <w:style w:type="character" w:styleId="CommentReference">
    <w:name w:val="annotation reference"/>
    <w:basedOn w:val="DefaultParagraphFont"/>
    <w:uiPriority w:val="99"/>
    <w:semiHidden/>
    <w:unhideWhenUsed/>
    <w:rsid w:val="00A64F08"/>
    <w:rPr>
      <w:sz w:val="16"/>
      <w:szCs w:val="16"/>
    </w:rPr>
  </w:style>
  <w:style w:type="paragraph" w:styleId="CommentText">
    <w:name w:val="annotation text"/>
    <w:basedOn w:val="Normal"/>
    <w:link w:val="CommentTextChar"/>
    <w:uiPriority w:val="99"/>
    <w:semiHidden/>
    <w:unhideWhenUsed/>
    <w:rsid w:val="00A64F08"/>
    <w:pPr>
      <w:spacing w:line="240" w:lineRule="auto"/>
    </w:pPr>
    <w:rPr>
      <w:sz w:val="20"/>
      <w:szCs w:val="20"/>
    </w:rPr>
  </w:style>
  <w:style w:type="character" w:customStyle="1" w:styleId="CommentTextChar">
    <w:name w:val="Comment Text Char"/>
    <w:basedOn w:val="DefaultParagraphFont"/>
    <w:link w:val="CommentText"/>
    <w:uiPriority w:val="99"/>
    <w:semiHidden/>
    <w:rsid w:val="00A64F08"/>
    <w:rPr>
      <w:sz w:val="20"/>
      <w:szCs w:val="20"/>
    </w:rPr>
  </w:style>
  <w:style w:type="paragraph" w:styleId="CommentSubject">
    <w:name w:val="annotation subject"/>
    <w:basedOn w:val="CommentText"/>
    <w:next w:val="CommentText"/>
    <w:link w:val="CommentSubjectChar"/>
    <w:uiPriority w:val="99"/>
    <w:semiHidden/>
    <w:unhideWhenUsed/>
    <w:rsid w:val="00A64F08"/>
    <w:rPr>
      <w:b/>
      <w:bCs/>
    </w:rPr>
  </w:style>
  <w:style w:type="character" w:customStyle="1" w:styleId="CommentSubjectChar">
    <w:name w:val="Comment Subject Char"/>
    <w:basedOn w:val="CommentTextChar"/>
    <w:link w:val="CommentSubject"/>
    <w:uiPriority w:val="99"/>
    <w:semiHidden/>
    <w:rsid w:val="00A64F08"/>
    <w:rPr>
      <w:b/>
      <w:bCs/>
      <w:sz w:val="20"/>
      <w:szCs w:val="20"/>
    </w:rPr>
  </w:style>
  <w:style w:type="paragraph" w:styleId="BalloonText">
    <w:name w:val="Balloon Text"/>
    <w:basedOn w:val="Normal"/>
    <w:link w:val="BalloonTextChar"/>
    <w:uiPriority w:val="99"/>
    <w:semiHidden/>
    <w:unhideWhenUsed/>
    <w:rsid w:val="00A64F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F08"/>
    <w:rPr>
      <w:rFonts w:ascii="Segoe UI" w:hAnsi="Segoe UI" w:cs="Segoe UI"/>
      <w:sz w:val="18"/>
      <w:szCs w:val="18"/>
    </w:rPr>
  </w:style>
  <w:style w:type="paragraph" w:styleId="Caption">
    <w:name w:val="caption"/>
    <w:basedOn w:val="Normal"/>
    <w:next w:val="Normal"/>
    <w:uiPriority w:val="35"/>
    <w:unhideWhenUsed/>
    <w:qFormat/>
    <w:rsid w:val="005008F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4733">
      <w:bodyDiv w:val="1"/>
      <w:marLeft w:val="0"/>
      <w:marRight w:val="0"/>
      <w:marTop w:val="0"/>
      <w:marBottom w:val="0"/>
      <w:divBdr>
        <w:top w:val="none" w:sz="0" w:space="0" w:color="auto"/>
        <w:left w:val="none" w:sz="0" w:space="0" w:color="auto"/>
        <w:bottom w:val="none" w:sz="0" w:space="0" w:color="auto"/>
        <w:right w:val="none" w:sz="0" w:space="0" w:color="auto"/>
      </w:divBdr>
      <w:divsChild>
        <w:div w:id="1740710135">
          <w:marLeft w:val="360"/>
          <w:marRight w:val="0"/>
          <w:marTop w:val="200"/>
          <w:marBottom w:val="0"/>
          <w:divBdr>
            <w:top w:val="none" w:sz="0" w:space="0" w:color="auto"/>
            <w:left w:val="none" w:sz="0" w:space="0" w:color="auto"/>
            <w:bottom w:val="none" w:sz="0" w:space="0" w:color="auto"/>
            <w:right w:val="none" w:sz="0" w:space="0" w:color="auto"/>
          </w:divBdr>
        </w:div>
        <w:div w:id="669333345">
          <w:marLeft w:val="360"/>
          <w:marRight w:val="0"/>
          <w:marTop w:val="200"/>
          <w:marBottom w:val="0"/>
          <w:divBdr>
            <w:top w:val="none" w:sz="0" w:space="0" w:color="auto"/>
            <w:left w:val="none" w:sz="0" w:space="0" w:color="auto"/>
            <w:bottom w:val="none" w:sz="0" w:space="0" w:color="auto"/>
            <w:right w:val="none" w:sz="0" w:space="0" w:color="auto"/>
          </w:divBdr>
        </w:div>
      </w:divsChild>
    </w:div>
    <w:div w:id="945498466">
      <w:bodyDiv w:val="1"/>
      <w:marLeft w:val="0"/>
      <w:marRight w:val="0"/>
      <w:marTop w:val="0"/>
      <w:marBottom w:val="0"/>
      <w:divBdr>
        <w:top w:val="none" w:sz="0" w:space="0" w:color="auto"/>
        <w:left w:val="none" w:sz="0" w:space="0" w:color="auto"/>
        <w:bottom w:val="none" w:sz="0" w:space="0" w:color="auto"/>
        <w:right w:val="none" w:sz="0" w:space="0" w:color="auto"/>
      </w:divBdr>
      <w:divsChild>
        <w:div w:id="1098673144">
          <w:marLeft w:val="1080"/>
          <w:marRight w:val="0"/>
          <w:marTop w:val="100"/>
          <w:marBottom w:val="0"/>
          <w:divBdr>
            <w:top w:val="none" w:sz="0" w:space="0" w:color="auto"/>
            <w:left w:val="none" w:sz="0" w:space="0" w:color="auto"/>
            <w:bottom w:val="none" w:sz="0" w:space="0" w:color="auto"/>
            <w:right w:val="none" w:sz="0" w:space="0" w:color="auto"/>
          </w:divBdr>
        </w:div>
      </w:divsChild>
    </w:div>
    <w:div w:id="1220746835">
      <w:bodyDiv w:val="1"/>
      <w:marLeft w:val="0"/>
      <w:marRight w:val="0"/>
      <w:marTop w:val="0"/>
      <w:marBottom w:val="0"/>
      <w:divBdr>
        <w:top w:val="none" w:sz="0" w:space="0" w:color="auto"/>
        <w:left w:val="none" w:sz="0" w:space="0" w:color="auto"/>
        <w:bottom w:val="none" w:sz="0" w:space="0" w:color="auto"/>
        <w:right w:val="none" w:sz="0" w:space="0" w:color="auto"/>
      </w:divBdr>
      <w:divsChild>
        <w:div w:id="1070082100">
          <w:marLeft w:val="360"/>
          <w:marRight w:val="0"/>
          <w:marTop w:val="200"/>
          <w:marBottom w:val="0"/>
          <w:divBdr>
            <w:top w:val="none" w:sz="0" w:space="0" w:color="auto"/>
            <w:left w:val="none" w:sz="0" w:space="0" w:color="auto"/>
            <w:bottom w:val="none" w:sz="0" w:space="0" w:color="auto"/>
            <w:right w:val="none" w:sz="0" w:space="0" w:color="auto"/>
          </w:divBdr>
        </w:div>
        <w:div w:id="160194732">
          <w:marLeft w:val="360"/>
          <w:marRight w:val="0"/>
          <w:marTop w:val="200"/>
          <w:marBottom w:val="0"/>
          <w:divBdr>
            <w:top w:val="none" w:sz="0" w:space="0" w:color="auto"/>
            <w:left w:val="none" w:sz="0" w:space="0" w:color="auto"/>
            <w:bottom w:val="none" w:sz="0" w:space="0" w:color="auto"/>
            <w:right w:val="none" w:sz="0" w:space="0" w:color="auto"/>
          </w:divBdr>
        </w:div>
        <w:div w:id="2125927503">
          <w:marLeft w:val="360"/>
          <w:marRight w:val="0"/>
          <w:marTop w:val="200"/>
          <w:marBottom w:val="0"/>
          <w:divBdr>
            <w:top w:val="none" w:sz="0" w:space="0" w:color="auto"/>
            <w:left w:val="none" w:sz="0" w:space="0" w:color="auto"/>
            <w:bottom w:val="none" w:sz="0" w:space="0" w:color="auto"/>
            <w:right w:val="none" w:sz="0" w:space="0" w:color="auto"/>
          </w:divBdr>
        </w:div>
        <w:div w:id="903954532">
          <w:marLeft w:val="1080"/>
          <w:marRight w:val="0"/>
          <w:marTop w:val="100"/>
          <w:marBottom w:val="0"/>
          <w:divBdr>
            <w:top w:val="none" w:sz="0" w:space="0" w:color="auto"/>
            <w:left w:val="none" w:sz="0" w:space="0" w:color="auto"/>
            <w:bottom w:val="none" w:sz="0" w:space="0" w:color="auto"/>
            <w:right w:val="none" w:sz="0" w:space="0" w:color="auto"/>
          </w:divBdr>
        </w:div>
        <w:div w:id="1444495170">
          <w:marLeft w:val="1080"/>
          <w:marRight w:val="0"/>
          <w:marTop w:val="100"/>
          <w:marBottom w:val="0"/>
          <w:divBdr>
            <w:top w:val="none" w:sz="0" w:space="0" w:color="auto"/>
            <w:left w:val="none" w:sz="0" w:space="0" w:color="auto"/>
            <w:bottom w:val="none" w:sz="0" w:space="0" w:color="auto"/>
            <w:right w:val="none" w:sz="0" w:space="0" w:color="auto"/>
          </w:divBdr>
        </w:div>
        <w:div w:id="1991211962">
          <w:marLeft w:val="1080"/>
          <w:marRight w:val="0"/>
          <w:marTop w:val="100"/>
          <w:marBottom w:val="0"/>
          <w:divBdr>
            <w:top w:val="none" w:sz="0" w:space="0" w:color="auto"/>
            <w:left w:val="none" w:sz="0" w:space="0" w:color="auto"/>
            <w:bottom w:val="none" w:sz="0" w:space="0" w:color="auto"/>
            <w:right w:val="none" w:sz="0" w:space="0" w:color="auto"/>
          </w:divBdr>
        </w:div>
        <w:div w:id="1509632331">
          <w:marLeft w:val="1080"/>
          <w:marRight w:val="0"/>
          <w:marTop w:val="100"/>
          <w:marBottom w:val="0"/>
          <w:divBdr>
            <w:top w:val="none" w:sz="0" w:space="0" w:color="auto"/>
            <w:left w:val="none" w:sz="0" w:space="0" w:color="auto"/>
            <w:bottom w:val="none" w:sz="0" w:space="0" w:color="auto"/>
            <w:right w:val="none" w:sz="0" w:space="0" w:color="auto"/>
          </w:divBdr>
        </w:div>
      </w:divsChild>
    </w:div>
    <w:div w:id="1744523605">
      <w:bodyDiv w:val="1"/>
      <w:marLeft w:val="0"/>
      <w:marRight w:val="0"/>
      <w:marTop w:val="0"/>
      <w:marBottom w:val="0"/>
      <w:divBdr>
        <w:top w:val="none" w:sz="0" w:space="0" w:color="auto"/>
        <w:left w:val="none" w:sz="0" w:space="0" w:color="auto"/>
        <w:bottom w:val="none" w:sz="0" w:space="0" w:color="auto"/>
        <w:right w:val="none" w:sz="0" w:space="0" w:color="auto"/>
      </w:divBdr>
    </w:div>
    <w:div w:id="1807624378">
      <w:bodyDiv w:val="1"/>
      <w:marLeft w:val="0"/>
      <w:marRight w:val="0"/>
      <w:marTop w:val="0"/>
      <w:marBottom w:val="0"/>
      <w:divBdr>
        <w:top w:val="none" w:sz="0" w:space="0" w:color="auto"/>
        <w:left w:val="none" w:sz="0" w:space="0" w:color="auto"/>
        <w:bottom w:val="none" w:sz="0" w:space="0" w:color="auto"/>
        <w:right w:val="none" w:sz="0" w:space="0" w:color="auto"/>
      </w:divBdr>
    </w:div>
    <w:div w:id="191308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unhcr.org/en/documents/details/94766" TargetMode="External"/><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17.emf"/><Relationship Id="rId47" Type="http://schemas.openxmlformats.org/officeDocument/2006/relationships/hyperlink" Target="https://iraq.iom.int/sites/g/files/tmzbdl1316/files/documents/iraq-durable-solutions-toolkit-v03-report.pdf" TargetMode="External"/><Relationship Id="rId50" Type="http://schemas.openxmlformats.org/officeDocument/2006/relationships/package" Target="embeddings/Microsoft_Excel_Worksheet.xlsx"/><Relationship Id="rId55" Type="http://schemas.openxmlformats.org/officeDocument/2006/relationships/image" Target="media/image21.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3.png"/><Relationship Id="rId11" Type="http://schemas.openxmlformats.org/officeDocument/2006/relationships/hyperlink" Target="https://iraqdurablesolutions.net/Uploads/static/DS%20Operational%20and%20Strategic%20Framework%20Iraq.pdf"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package" Target="embeddings/Microsoft_Word_Document2.docx"/><Relationship Id="rId40" Type="http://schemas.openxmlformats.org/officeDocument/2006/relationships/package" Target="embeddings/Microsoft_Word_Document3.docx"/><Relationship Id="rId45" Type="http://schemas.openxmlformats.org/officeDocument/2006/relationships/image" Target="media/image18.png"/><Relationship Id="rId53" Type="http://schemas.openxmlformats.org/officeDocument/2006/relationships/oleObject" Target="embeddings/oleObject13.bin"/><Relationship Id="rId58" Type="http://schemas.openxmlformats.org/officeDocument/2006/relationships/image" Target="media/image22.emf"/><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hyperlink" Target="https://data.unhcr.org/en/documents/details/94767" TargetMode="Externa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yperlink" Target="https://data.unhcr.org/en/documents/details/84372" TargetMode="External"/><Relationship Id="rId43" Type="http://schemas.openxmlformats.org/officeDocument/2006/relationships/oleObject" Target="embeddings/oleObject11.bin"/><Relationship Id="rId48" Type="http://schemas.openxmlformats.org/officeDocument/2006/relationships/hyperlink" Target="https://iraq.iom.int/sites/g/files/tmzbdl1316/files/documents/iraq-durable-solutions-toolkit-v03-report.pdf" TargetMode="External"/><Relationship Id="rId56" Type="http://schemas.openxmlformats.org/officeDocument/2006/relationships/oleObject" Target="embeddings/oleObject15.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Microsoft_Excel_Worksheet4.xls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package" Target="embeddings/Microsoft_Word_Document.docx"/><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6.emf"/><Relationship Id="rId46" Type="http://schemas.microsoft.com/office/2007/relationships/hdphoto" Target="media/hdphoto1.wdp"/><Relationship Id="rId59" Type="http://schemas.openxmlformats.org/officeDocument/2006/relationships/package" Target="embeddings/Microsoft_Excel_Worksheet5.xlsx"/><Relationship Id="rId67" Type="http://schemas.openxmlformats.org/officeDocument/2006/relationships/customXml" Target="../customXml/item4.xml"/><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oleObject" Target="embeddings/oleObject14.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image" Target="media/image12.png"/><Relationship Id="rId36" Type="http://schemas.openxmlformats.org/officeDocument/2006/relationships/image" Target="media/image15.emf"/><Relationship Id="rId49" Type="http://schemas.openxmlformats.org/officeDocument/2006/relationships/image" Target="media/image19.emf"/><Relationship Id="rId57" Type="http://schemas.openxmlformats.org/officeDocument/2006/relationships/oleObject" Target="embeddings/oleObject16.bin"/><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image" Target="media/image20.emf"/><Relationship Id="rId60" Type="http://schemas.openxmlformats.org/officeDocument/2006/relationships/package" Target="embeddings/Microsoft_Excel_Worksheet6.xlsx"/><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package" Target="embeddings/Microsoft_Word_Document1.docx"/><Relationship Id="rId39"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3" Type="http://schemas.openxmlformats.org/officeDocument/2006/relationships/hyperlink" Target="https://www.humanitarianresponse.info/sites/www.humanitarianresponse.info/files/documents/files/cluster_coordination_reference_module_2015_final.pdf" TargetMode="External"/><Relationship Id="rId2" Type="http://schemas.openxmlformats.org/officeDocument/2006/relationships/hyperlink" Target="https://iraqdurablesolutions.net/" TargetMode="External"/><Relationship Id="rId1" Type="http://schemas.openxmlformats.org/officeDocument/2006/relationships/hyperlink" Target="https://iraqdurablesolutions.net/Uploads/static/DS%20Operational%20and%20Strategic%20Framework%20Iraq.pdf" TargetMode="External"/><Relationship Id="rId6" Type="http://schemas.openxmlformats.org/officeDocument/2006/relationships/hyperlink" Target="https://iraq.iom.int/sites/g/files/tmzbdl1316/files/documents/iraq-durable-solutions-toolkit-v03-report.pdf" TargetMode="External"/><Relationship Id="rId5" Type="http://schemas.openxmlformats.org/officeDocument/2006/relationships/hyperlink" Target="https://data.unhcr.org/en/documents/details/84372" TargetMode="External"/><Relationship Id="rId4" Type="http://schemas.openxmlformats.org/officeDocument/2006/relationships/hyperlink" Target="https://data.unhcr.org/en/situations/iraq_cccm" TargetMode="External"/></Relationships>
</file>

<file path=word/theme/theme1.xml><?xml version="1.0" encoding="utf-8"?>
<a:theme xmlns:a="http://schemas.openxmlformats.org/drawingml/2006/main" name="CCCM Cluster">
  <a:themeElements>
    <a:clrScheme name="CCCM Cluster">
      <a:dk1>
        <a:sysClr val="windowText" lastClr="000000"/>
      </a:dk1>
      <a:lt1>
        <a:sysClr val="window" lastClr="FFFFFF"/>
      </a:lt1>
      <a:dk2>
        <a:srgbClr val="1F497D"/>
      </a:dk2>
      <a:lt2>
        <a:srgbClr val="EEECE1"/>
      </a:lt2>
      <a:accent1>
        <a:srgbClr val="2A87C8"/>
      </a:accent1>
      <a:accent2>
        <a:srgbClr val="545456"/>
      </a:accent2>
      <a:accent3>
        <a:srgbClr val="9D4838"/>
      </a:accent3>
      <a:accent4>
        <a:srgbClr val="D48C74"/>
      </a:accent4>
      <a:accent5>
        <a:srgbClr val="F0B89E"/>
      </a:accent5>
      <a:accent6>
        <a:srgbClr val="F8E4D2"/>
      </a:accent6>
      <a:hlink>
        <a:srgbClr val="938953"/>
      </a:hlink>
      <a:folHlink>
        <a:srgbClr val="C0504D"/>
      </a:folHlink>
    </a:clrScheme>
    <a:fontScheme name="Global CCCM Cluster">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chor="ctr">
        <a:normAutofit/>
      </a:bodyPr>
      <a:lstStyle>
        <a:defPPr>
          <a:defRPr dirty="0" smtClean="0">
            <a:solidFill>
              <a:schemeClr val="accent5"/>
            </a:solidFill>
          </a:defRPr>
        </a:defPPr>
      </a:lstStyle>
    </a:txDef>
  </a:objectDefaults>
  <a:extraClrSchemeLst/>
  <a:extLst>
    <a:ext uri="{05A4C25C-085E-4340-85A3-A5531E510DB2}">
      <thm15:themeFamily xmlns:thm15="http://schemas.microsoft.com/office/thememl/2012/main" name="CCCM Cluster" id="{CA0C7819-696B-4091-9F08-DA778F0561B8}" vid="{4E1E42C6-CD2B-42B9-939B-DF96D720D0F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FA3BE2ADE5C443A2D47DD571080A2E" ma:contentTypeVersion="17" ma:contentTypeDescription="Create a new document." ma:contentTypeScope="" ma:versionID="238b3f66b41f6a433989854ffb4345cd">
  <xsd:schema xmlns:xsd="http://www.w3.org/2001/XMLSchema" xmlns:xs="http://www.w3.org/2001/XMLSchema" xmlns:p="http://schemas.microsoft.com/office/2006/metadata/properties" xmlns:ns2="fece29ea-d8c1-4872-9a37-f1a3a9484082" xmlns:ns3="63e0d7cd-59d0-4300-9182-4f5ac259ff1c" targetNamespace="http://schemas.microsoft.com/office/2006/metadata/properties" ma:root="true" ma:fieldsID="e571f585b5983ae570caea8221b63f6b" ns2:_="" ns3:_="">
    <xsd:import namespace="fece29ea-d8c1-4872-9a37-f1a3a9484082"/>
    <xsd:import namespace="63e0d7cd-59d0-4300-9182-4f5ac259ff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e29ea-d8c1-4872-9a37-f1a3a948408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e98cb3f-0c80-45ab-ba8a-748104c9e3e1}" ma:internalName="TaxCatchAll" ma:showField="CatchAllData" ma:web="fece29ea-d8c1-4872-9a37-f1a3a9484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e0d7cd-59d0-4300-9182-4f5ac259ff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ce29ea-d8c1-4872-9a37-f1a3a9484082" xsi:nil="true"/>
    <lcf76f155ced4ddcb4097134ff3c332f xmlns="63e0d7cd-59d0-4300-9182-4f5ac259ff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ABBB42-E9B1-4BA3-98B9-053F3425125D}">
  <ds:schemaRefs>
    <ds:schemaRef ds:uri="http://schemas.openxmlformats.org/officeDocument/2006/bibliography"/>
  </ds:schemaRefs>
</ds:datastoreItem>
</file>

<file path=customXml/itemProps2.xml><?xml version="1.0" encoding="utf-8"?>
<ds:datastoreItem xmlns:ds="http://schemas.openxmlformats.org/officeDocument/2006/customXml" ds:itemID="{6FF7EC0E-269B-4F70-B92D-E6D7D09B507B}"/>
</file>

<file path=customXml/itemProps3.xml><?xml version="1.0" encoding="utf-8"?>
<ds:datastoreItem xmlns:ds="http://schemas.openxmlformats.org/officeDocument/2006/customXml" ds:itemID="{45FA5847-9554-4E81-97F7-EB6CA42D703B}"/>
</file>

<file path=customXml/itemProps4.xml><?xml version="1.0" encoding="utf-8"?>
<ds:datastoreItem xmlns:ds="http://schemas.openxmlformats.org/officeDocument/2006/customXml" ds:itemID="{C96A8A18-4AF0-4CD2-B5C3-8581F9BF3BE6}"/>
</file>

<file path=docProps/app.xml><?xml version="1.0" encoding="utf-8"?>
<Properties xmlns="http://schemas.openxmlformats.org/officeDocument/2006/extended-properties" xmlns:vt="http://schemas.openxmlformats.org/officeDocument/2006/docPropsVTypes">
  <Template>Normal</Template>
  <TotalTime>185</TotalTime>
  <Pages>14</Pages>
  <Words>4906</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Holland</dc:creator>
  <cp:keywords/>
  <dc:description/>
  <cp:lastModifiedBy>Kate Holland</cp:lastModifiedBy>
  <cp:revision>37</cp:revision>
  <cp:lastPrinted>2022-08-10T14:02:00Z</cp:lastPrinted>
  <dcterms:created xsi:type="dcterms:W3CDTF">2022-08-10T11:28:00Z</dcterms:created>
  <dcterms:modified xsi:type="dcterms:W3CDTF">2022-08-10T14:02:00Z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0x0101005EFA3BE2ADE5C443A2D47DD571080A2E</vt:lpwstr>
  </property>
</Properties>
</file>